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E25" w:rsidRDefault="00B97A94" w:rsidP="00B97A94">
      <w:pPr>
        <w:widowControl/>
        <w:autoSpaceDE/>
        <w:autoSpaceDN/>
        <w:adjustRightInd/>
        <w:ind w:left="4320" w:firstLine="720"/>
        <w:jc w:val="right"/>
        <w:rPr>
          <w:rFonts w:ascii="Times New Roman" w:eastAsiaTheme="minorHAnsi" w:hAnsi="Times New Roman" w:cstheme="minorBidi"/>
          <w:color w:val="000000"/>
          <w:szCs w:val="22"/>
          <w:lang w:eastAsia="en-US"/>
        </w:rPr>
      </w:pPr>
      <w:r>
        <w:rPr>
          <w:rFonts w:ascii="Times New Roman" w:eastAsiaTheme="minorHAnsi" w:hAnsi="Times New Roman" w:cstheme="minorBidi"/>
          <w:color w:val="000000"/>
          <w:szCs w:val="22"/>
          <w:lang w:eastAsia="en-US"/>
        </w:rPr>
        <w:t xml:space="preserve">Приложение № 1 </w:t>
      </w:r>
    </w:p>
    <w:p w:rsidR="00B97A94" w:rsidRPr="00045722" w:rsidRDefault="00EA098E" w:rsidP="00B97A94">
      <w:pPr>
        <w:widowControl/>
        <w:autoSpaceDE/>
        <w:autoSpaceDN/>
        <w:adjustRightInd/>
        <w:ind w:left="4320" w:firstLine="720"/>
        <w:jc w:val="right"/>
        <w:rPr>
          <w:rFonts w:ascii="Times New Roman" w:eastAsiaTheme="minorHAnsi" w:hAnsi="Times New Roman" w:cstheme="minorBidi"/>
          <w:color w:val="000000"/>
          <w:szCs w:val="22"/>
          <w:lang w:eastAsia="en-US"/>
        </w:rPr>
      </w:pPr>
      <w:r>
        <w:rPr>
          <w:rFonts w:ascii="Times New Roman" w:eastAsiaTheme="minorHAnsi" w:hAnsi="Times New Roman" w:cstheme="minorBidi"/>
          <w:color w:val="000000"/>
          <w:szCs w:val="22"/>
          <w:lang w:eastAsia="en-US"/>
        </w:rPr>
        <w:t>к договору № 2022-33</w:t>
      </w:r>
      <w:r w:rsidR="00031C00">
        <w:rPr>
          <w:rFonts w:ascii="Times New Roman" w:eastAsiaTheme="minorHAnsi" w:hAnsi="Times New Roman" w:cstheme="minorBidi"/>
          <w:color w:val="000000"/>
          <w:szCs w:val="22"/>
          <w:lang w:eastAsia="en-US"/>
        </w:rPr>
        <w:t>У от ___.___.2022</w:t>
      </w:r>
      <w:r w:rsidR="00B97A94">
        <w:rPr>
          <w:rFonts w:ascii="Times New Roman" w:eastAsiaTheme="minorHAnsi" w:hAnsi="Times New Roman" w:cstheme="minorBidi"/>
          <w:color w:val="000000"/>
          <w:szCs w:val="22"/>
          <w:lang w:eastAsia="en-US"/>
        </w:rPr>
        <w:t xml:space="preserve"> г.</w:t>
      </w:r>
    </w:p>
    <w:p w:rsidR="00B013B6" w:rsidRDefault="00B013B6" w:rsidP="00B013B6">
      <w:pPr>
        <w:widowControl/>
        <w:autoSpaceDE/>
        <w:autoSpaceDN/>
        <w:adjustRightInd/>
        <w:jc w:val="center"/>
        <w:rPr>
          <w:rFonts w:ascii="Times New Roman" w:eastAsia="Times New Roman" w:hAnsi="Times New Roman"/>
          <w:b/>
        </w:rPr>
      </w:pPr>
    </w:p>
    <w:p w:rsidR="00AA4E25" w:rsidRDefault="00AA4E25" w:rsidP="00E77ED8">
      <w:pPr>
        <w:pStyle w:val="Style5"/>
        <w:widowControl/>
        <w:ind w:right="7"/>
        <w:jc w:val="center"/>
        <w:rPr>
          <w:rFonts w:ascii="Times New Roman" w:hAnsi="Times New Roman"/>
        </w:rPr>
      </w:pPr>
    </w:p>
    <w:p w:rsidR="00AA4E25" w:rsidRDefault="00DB5B4B" w:rsidP="00B97A94">
      <w:pPr>
        <w:pStyle w:val="Style5"/>
        <w:widowControl/>
        <w:ind w:right="7"/>
        <w:jc w:val="center"/>
        <w:rPr>
          <w:rStyle w:val="FontStyle18"/>
          <w:sz w:val="24"/>
          <w:szCs w:val="24"/>
        </w:rPr>
      </w:pPr>
      <w:r w:rsidRPr="00B97A94">
        <w:rPr>
          <w:rStyle w:val="FontStyle18"/>
          <w:sz w:val="24"/>
          <w:szCs w:val="24"/>
        </w:rPr>
        <w:t>ТЕХНИЧЕСКОЕ ЗАДАНИЕ</w:t>
      </w:r>
    </w:p>
    <w:p w:rsidR="00EA098E" w:rsidRPr="00EA098E" w:rsidRDefault="00EA098E" w:rsidP="00EA098E">
      <w:pPr>
        <w:widowControl/>
        <w:autoSpaceDE/>
        <w:autoSpaceDN/>
        <w:adjustRightInd/>
        <w:jc w:val="center"/>
        <w:rPr>
          <w:rFonts w:ascii="Times New Roman" w:eastAsia="Times New Roman" w:hAnsi="Times New Roman"/>
        </w:rPr>
      </w:pPr>
      <w:r w:rsidRPr="00EA098E">
        <w:rPr>
          <w:rFonts w:ascii="Times New Roman" w:eastAsia="Times New Roman" w:hAnsi="Times New Roman"/>
        </w:rPr>
        <w:t>по оказанию услуг</w:t>
      </w:r>
    </w:p>
    <w:p w:rsidR="00EA098E" w:rsidRPr="00EA098E" w:rsidRDefault="00EA098E" w:rsidP="00EA098E">
      <w:pPr>
        <w:widowControl/>
        <w:autoSpaceDE/>
        <w:autoSpaceDN/>
        <w:adjustRightInd/>
        <w:jc w:val="center"/>
        <w:rPr>
          <w:rFonts w:ascii="Times New Roman" w:eastAsia="Times New Roman" w:hAnsi="Times New Roman"/>
          <w:b/>
        </w:rPr>
      </w:pPr>
      <w:r w:rsidRPr="00EA098E">
        <w:rPr>
          <w:rFonts w:ascii="Times New Roman" w:eastAsia="Times New Roman" w:hAnsi="Times New Roman"/>
          <w:b/>
        </w:rPr>
        <w:t>«Обследование вертикальных деформационных швов (шпонок) бетонной плотины со стороны верхнего бьефа Усть-Илимской ГЭС»</w:t>
      </w:r>
    </w:p>
    <w:p w:rsidR="00EA098E" w:rsidRPr="00EA098E" w:rsidRDefault="00EA098E" w:rsidP="00EA098E">
      <w:pPr>
        <w:widowControl/>
        <w:autoSpaceDE/>
        <w:autoSpaceDN/>
        <w:adjustRightInd/>
        <w:jc w:val="center"/>
        <w:rPr>
          <w:rFonts w:ascii="Times New Roman" w:eastAsia="Times New Roman" w:hAnsi="Times New Roman"/>
          <w:b/>
        </w:rPr>
      </w:pPr>
    </w:p>
    <w:p w:rsidR="00EA098E" w:rsidRPr="00EA098E" w:rsidRDefault="00EA098E" w:rsidP="00EA098E">
      <w:pPr>
        <w:widowControl/>
        <w:numPr>
          <w:ilvl w:val="0"/>
          <w:numId w:val="22"/>
        </w:numPr>
        <w:tabs>
          <w:tab w:val="num" w:pos="540"/>
        </w:tabs>
        <w:autoSpaceDE/>
        <w:autoSpaceDN/>
        <w:adjustRightInd/>
        <w:jc w:val="both"/>
        <w:rPr>
          <w:rFonts w:ascii="Times New Roman" w:eastAsia="Times New Roman" w:hAnsi="Times New Roman"/>
          <w:b/>
        </w:rPr>
      </w:pPr>
      <w:r w:rsidRPr="00EA098E">
        <w:rPr>
          <w:rFonts w:ascii="Times New Roman" w:eastAsia="Times New Roman" w:hAnsi="Times New Roman"/>
          <w:b/>
          <w:szCs w:val="20"/>
        </w:rPr>
        <w:t>Основание для оказания услуги:</w:t>
      </w:r>
    </w:p>
    <w:p w:rsidR="00EA098E" w:rsidRPr="00EA098E" w:rsidRDefault="00EA098E" w:rsidP="00EA098E">
      <w:pPr>
        <w:widowControl/>
        <w:numPr>
          <w:ilvl w:val="0"/>
          <w:numId w:val="23"/>
        </w:numPr>
        <w:tabs>
          <w:tab w:val="left" w:pos="567"/>
          <w:tab w:val="left" w:pos="1134"/>
        </w:tabs>
        <w:autoSpaceDE/>
        <w:autoSpaceDN/>
        <w:adjustRightInd/>
        <w:ind w:left="1134"/>
        <w:jc w:val="both"/>
        <w:rPr>
          <w:rFonts w:ascii="Times New Roman" w:eastAsia="Times New Roman" w:hAnsi="Times New Roman"/>
          <w:bCs/>
          <w:iCs/>
        </w:rPr>
      </w:pPr>
      <w:r w:rsidRPr="00EA098E">
        <w:rPr>
          <w:rFonts w:ascii="Times New Roman" w:eastAsia="Times New Roman" w:hAnsi="Times New Roman"/>
          <w:bCs/>
          <w:iCs/>
        </w:rPr>
        <w:t>Федеральный закон от 21.07.1997 № 117-ФЗ «О безопасности гидротехнических сооружений».</w:t>
      </w:r>
    </w:p>
    <w:p w:rsidR="00EA098E" w:rsidRPr="00EA098E" w:rsidRDefault="00EA098E" w:rsidP="00EA098E">
      <w:pPr>
        <w:widowControl/>
        <w:numPr>
          <w:ilvl w:val="0"/>
          <w:numId w:val="23"/>
        </w:numPr>
        <w:tabs>
          <w:tab w:val="left" w:pos="567"/>
          <w:tab w:val="left" w:pos="1134"/>
        </w:tabs>
        <w:autoSpaceDE/>
        <w:autoSpaceDN/>
        <w:adjustRightInd/>
        <w:ind w:left="1134"/>
        <w:jc w:val="both"/>
        <w:rPr>
          <w:rFonts w:ascii="Times New Roman" w:eastAsia="Times New Roman" w:hAnsi="Times New Roman"/>
          <w:bCs/>
          <w:iCs/>
        </w:rPr>
      </w:pPr>
      <w:r w:rsidRPr="00EA098E">
        <w:rPr>
          <w:rFonts w:ascii="Times New Roman" w:eastAsia="Times New Roman" w:hAnsi="Times New Roman"/>
          <w:bCs/>
          <w:iCs/>
        </w:rPr>
        <w:t>СО 153.34.20.501-2003 «Правила технической эксплуатации электрических станций и сетей Российской Федерации» (п. 3.1.4).</w:t>
      </w:r>
    </w:p>
    <w:p w:rsidR="00EA098E" w:rsidRPr="00EA098E" w:rsidRDefault="00EA098E" w:rsidP="00EA098E">
      <w:pPr>
        <w:widowControl/>
        <w:numPr>
          <w:ilvl w:val="0"/>
          <w:numId w:val="23"/>
        </w:numPr>
        <w:tabs>
          <w:tab w:val="left" w:pos="567"/>
          <w:tab w:val="left" w:pos="1134"/>
        </w:tabs>
        <w:autoSpaceDE/>
        <w:autoSpaceDN/>
        <w:adjustRightInd/>
        <w:ind w:left="1134"/>
        <w:jc w:val="both"/>
        <w:rPr>
          <w:rFonts w:ascii="Times New Roman" w:eastAsia="Times New Roman" w:hAnsi="Times New Roman"/>
          <w:bCs/>
          <w:iCs/>
        </w:rPr>
      </w:pPr>
      <w:r w:rsidRPr="00EA098E">
        <w:rPr>
          <w:rFonts w:ascii="Times New Roman" w:eastAsia="Times New Roman" w:hAnsi="Times New Roman"/>
          <w:bCs/>
          <w:iCs/>
        </w:rPr>
        <w:t>Раздел 18, мероприятие № 27 Акта преддекларационного обследования гидротехнических сооружений Усть-Илимской ГЭС от 18-20 ноября 2020 г.</w:t>
      </w:r>
    </w:p>
    <w:p w:rsidR="00EA098E" w:rsidRPr="00EA098E" w:rsidRDefault="00EA098E" w:rsidP="00EA098E">
      <w:pPr>
        <w:widowControl/>
        <w:autoSpaceDE/>
        <w:autoSpaceDN/>
        <w:adjustRightInd/>
        <w:jc w:val="both"/>
        <w:rPr>
          <w:rFonts w:ascii="Times New Roman" w:eastAsia="Times New Roman" w:hAnsi="Times New Roman"/>
          <w:szCs w:val="20"/>
        </w:rPr>
      </w:pPr>
    </w:p>
    <w:p w:rsidR="00EA098E" w:rsidRPr="00EA098E" w:rsidRDefault="00EA098E" w:rsidP="00EA098E">
      <w:pPr>
        <w:widowControl/>
        <w:numPr>
          <w:ilvl w:val="0"/>
          <w:numId w:val="22"/>
        </w:numPr>
        <w:tabs>
          <w:tab w:val="num" w:pos="540"/>
        </w:tabs>
        <w:autoSpaceDE/>
        <w:autoSpaceDN/>
        <w:adjustRightInd/>
        <w:jc w:val="both"/>
        <w:rPr>
          <w:rFonts w:ascii="Times New Roman" w:eastAsia="Times New Roman" w:hAnsi="Times New Roman"/>
          <w:b/>
          <w:w w:val="105"/>
        </w:rPr>
      </w:pPr>
      <w:r w:rsidRPr="00EA098E">
        <w:rPr>
          <w:rFonts w:ascii="Times New Roman" w:eastAsia="Times New Roman" w:hAnsi="Times New Roman"/>
          <w:b/>
          <w:w w:val="105"/>
          <w:lang w:eastAsia="en-US"/>
        </w:rPr>
        <w:t>Цель услуги:</w:t>
      </w:r>
    </w:p>
    <w:p w:rsidR="00EA098E" w:rsidRPr="00EA098E" w:rsidRDefault="00EA098E" w:rsidP="00EA098E">
      <w:pPr>
        <w:tabs>
          <w:tab w:val="left" w:pos="567"/>
          <w:tab w:val="left" w:pos="1134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/>
          <w:bCs/>
          <w:iCs/>
        </w:rPr>
      </w:pPr>
      <w:r w:rsidRPr="00EA098E">
        <w:rPr>
          <w:rFonts w:ascii="Times New Roman" w:eastAsia="Times New Roman" w:hAnsi="Times New Roman"/>
          <w:bCs/>
          <w:iCs/>
        </w:rPr>
        <w:t>Цель услуги заключается в оценке текущего технического состояния деформационных швов (шпонок) бетонных гидротехнических сооружений Усть-Илимской ГЭС, в том числе:</w:t>
      </w:r>
    </w:p>
    <w:p w:rsidR="00EA098E" w:rsidRPr="00EA098E" w:rsidRDefault="00EA098E" w:rsidP="00EA098E">
      <w:pPr>
        <w:widowControl/>
        <w:numPr>
          <w:ilvl w:val="0"/>
          <w:numId w:val="23"/>
        </w:numPr>
        <w:tabs>
          <w:tab w:val="left" w:pos="567"/>
          <w:tab w:val="left" w:pos="1134"/>
        </w:tabs>
        <w:autoSpaceDE/>
        <w:autoSpaceDN/>
        <w:adjustRightInd/>
        <w:ind w:left="1134"/>
        <w:jc w:val="both"/>
        <w:rPr>
          <w:rFonts w:ascii="Times New Roman" w:eastAsia="Times New Roman" w:hAnsi="Times New Roman"/>
          <w:bCs/>
          <w:iCs/>
        </w:rPr>
      </w:pPr>
      <w:r w:rsidRPr="00EA098E">
        <w:rPr>
          <w:rFonts w:ascii="Times New Roman" w:eastAsia="Times New Roman" w:hAnsi="Times New Roman"/>
          <w:bCs/>
          <w:iCs/>
        </w:rPr>
        <w:t>Оценка состояния и работоспособности уплотнений деформационных швов бетонных ГТС;</w:t>
      </w:r>
    </w:p>
    <w:p w:rsidR="00EA098E" w:rsidRPr="00EA098E" w:rsidRDefault="00EA098E" w:rsidP="00EA098E">
      <w:pPr>
        <w:widowControl/>
        <w:numPr>
          <w:ilvl w:val="0"/>
          <w:numId w:val="23"/>
        </w:numPr>
        <w:tabs>
          <w:tab w:val="left" w:pos="567"/>
          <w:tab w:val="left" w:pos="1134"/>
        </w:tabs>
        <w:autoSpaceDE/>
        <w:autoSpaceDN/>
        <w:adjustRightInd/>
        <w:ind w:left="1134"/>
        <w:jc w:val="both"/>
        <w:rPr>
          <w:rFonts w:ascii="Times New Roman" w:eastAsia="Times New Roman" w:hAnsi="Times New Roman"/>
          <w:bCs/>
          <w:iCs/>
        </w:rPr>
      </w:pPr>
      <w:r w:rsidRPr="00EA098E">
        <w:rPr>
          <w:rFonts w:ascii="Times New Roman" w:eastAsia="Times New Roman" w:hAnsi="Times New Roman"/>
          <w:bCs/>
          <w:iCs/>
        </w:rPr>
        <w:t>Анализ причин снижения надежности работы уплотнений деформационных швов;</w:t>
      </w:r>
    </w:p>
    <w:p w:rsidR="00EA098E" w:rsidRPr="00EA098E" w:rsidRDefault="00EA098E" w:rsidP="00EA098E">
      <w:pPr>
        <w:widowControl/>
        <w:numPr>
          <w:ilvl w:val="0"/>
          <w:numId w:val="23"/>
        </w:numPr>
        <w:tabs>
          <w:tab w:val="left" w:pos="567"/>
          <w:tab w:val="left" w:pos="1134"/>
        </w:tabs>
        <w:autoSpaceDE/>
        <w:autoSpaceDN/>
        <w:adjustRightInd/>
        <w:ind w:left="1134"/>
        <w:jc w:val="both"/>
        <w:rPr>
          <w:rFonts w:ascii="Times New Roman" w:eastAsia="Times New Roman" w:hAnsi="Times New Roman"/>
          <w:bCs/>
          <w:iCs/>
        </w:rPr>
      </w:pPr>
      <w:r w:rsidRPr="00EA098E">
        <w:rPr>
          <w:rFonts w:ascii="Times New Roman" w:eastAsia="Times New Roman" w:hAnsi="Times New Roman"/>
          <w:bCs/>
          <w:iCs/>
        </w:rPr>
        <w:t>Разработка технических решений по обеспечению дальнейшей безопасной эксплуатации и ремонту уплотнений деформационных швов (шпонок), с целью повышения эксплуатационной надежности бетонных ГТС.</w:t>
      </w:r>
    </w:p>
    <w:p w:rsidR="00EA098E" w:rsidRPr="00EA098E" w:rsidRDefault="00EA098E" w:rsidP="00EA098E">
      <w:pPr>
        <w:tabs>
          <w:tab w:val="left" w:pos="567"/>
          <w:tab w:val="left" w:pos="1134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/>
          <w:bCs/>
          <w:iCs/>
        </w:rPr>
      </w:pPr>
    </w:p>
    <w:p w:rsidR="00EA098E" w:rsidRPr="00EA098E" w:rsidRDefault="00EA098E" w:rsidP="00EA098E">
      <w:pPr>
        <w:widowControl/>
        <w:numPr>
          <w:ilvl w:val="0"/>
          <w:numId w:val="22"/>
        </w:numPr>
        <w:tabs>
          <w:tab w:val="num" w:pos="540"/>
        </w:tabs>
        <w:autoSpaceDE/>
        <w:autoSpaceDN/>
        <w:adjustRightInd/>
        <w:jc w:val="both"/>
        <w:rPr>
          <w:rFonts w:ascii="Times New Roman" w:eastAsia="Times New Roman" w:hAnsi="Times New Roman"/>
          <w:b/>
          <w:w w:val="105"/>
          <w:lang w:eastAsia="en-US"/>
        </w:rPr>
      </w:pPr>
      <w:r w:rsidRPr="00EA098E">
        <w:rPr>
          <w:rFonts w:ascii="Times New Roman" w:eastAsia="Times New Roman" w:hAnsi="Times New Roman"/>
          <w:b/>
          <w:w w:val="105"/>
          <w:lang w:eastAsia="en-US"/>
        </w:rPr>
        <w:t>Состав бетонных ГТС:</w:t>
      </w:r>
    </w:p>
    <w:p w:rsidR="00EA098E" w:rsidRPr="00EA098E" w:rsidRDefault="00EA098E" w:rsidP="00EA098E">
      <w:pPr>
        <w:widowControl/>
        <w:numPr>
          <w:ilvl w:val="0"/>
          <w:numId w:val="23"/>
        </w:numPr>
        <w:tabs>
          <w:tab w:val="left" w:pos="567"/>
          <w:tab w:val="left" w:pos="1134"/>
        </w:tabs>
        <w:autoSpaceDE/>
        <w:autoSpaceDN/>
        <w:adjustRightInd/>
        <w:ind w:left="1134"/>
        <w:jc w:val="both"/>
        <w:rPr>
          <w:rFonts w:ascii="Times New Roman" w:eastAsia="Times New Roman" w:hAnsi="Times New Roman"/>
          <w:bCs/>
          <w:iCs/>
        </w:rPr>
      </w:pPr>
      <w:r w:rsidRPr="00EA098E">
        <w:rPr>
          <w:rFonts w:ascii="Times New Roman" w:eastAsia="Times New Roman" w:hAnsi="Times New Roman"/>
          <w:bCs/>
          <w:iCs/>
        </w:rPr>
        <w:t>Бетонная гравитационная плотина;</w:t>
      </w:r>
    </w:p>
    <w:p w:rsidR="00EA098E" w:rsidRPr="00EA098E" w:rsidRDefault="00EA098E" w:rsidP="00EA098E">
      <w:pPr>
        <w:tabs>
          <w:tab w:val="left" w:pos="567"/>
          <w:tab w:val="left" w:pos="1134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/>
          <w:bCs/>
          <w:iCs/>
          <w:lang w:val="en-US"/>
        </w:rPr>
      </w:pPr>
    </w:p>
    <w:p w:rsidR="00EA098E" w:rsidRPr="00EA098E" w:rsidRDefault="00EA098E" w:rsidP="00EA098E">
      <w:pPr>
        <w:widowControl/>
        <w:numPr>
          <w:ilvl w:val="0"/>
          <w:numId w:val="22"/>
        </w:numPr>
        <w:tabs>
          <w:tab w:val="num" w:pos="540"/>
        </w:tabs>
        <w:autoSpaceDE/>
        <w:autoSpaceDN/>
        <w:adjustRightInd/>
        <w:jc w:val="both"/>
        <w:rPr>
          <w:rFonts w:ascii="Times New Roman" w:eastAsia="Times New Roman" w:hAnsi="Times New Roman"/>
          <w:b/>
          <w:w w:val="105"/>
          <w:lang w:eastAsia="en-US"/>
        </w:rPr>
      </w:pPr>
      <w:r w:rsidRPr="00EA098E">
        <w:rPr>
          <w:rFonts w:ascii="Times New Roman" w:eastAsia="Times New Roman" w:hAnsi="Times New Roman"/>
          <w:b/>
          <w:w w:val="105"/>
          <w:lang w:eastAsia="en-US"/>
        </w:rPr>
        <w:t>Исходные данные для услуги:</w:t>
      </w:r>
    </w:p>
    <w:p w:rsidR="00EA098E" w:rsidRPr="00EA098E" w:rsidRDefault="00EA098E" w:rsidP="00EA098E">
      <w:pPr>
        <w:widowControl/>
        <w:numPr>
          <w:ilvl w:val="0"/>
          <w:numId w:val="23"/>
        </w:numPr>
        <w:tabs>
          <w:tab w:val="left" w:pos="567"/>
          <w:tab w:val="left" w:pos="1134"/>
        </w:tabs>
        <w:autoSpaceDE/>
        <w:autoSpaceDN/>
        <w:adjustRightInd/>
        <w:ind w:left="1134"/>
        <w:jc w:val="both"/>
        <w:rPr>
          <w:rFonts w:ascii="Times New Roman" w:eastAsia="Times New Roman" w:hAnsi="Times New Roman"/>
          <w:bCs/>
          <w:iCs/>
        </w:rPr>
      </w:pPr>
      <w:r w:rsidRPr="00EA098E">
        <w:rPr>
          <w:rFonts w:ascii="Times New Roman" w:eastAsia="Times New Roman" w:hAnsi="Times New Roman"/>
          <w:bCs/>
          <w:iCs/>
        </w:rPr>
        <w:t>Материалы проектной и исполнительной документации;</w:t>
      </w:r>
    </w:p>
    <w:p w:rsidR="00EA098E" w:rsidRPr="00EA098E" w:rsidRDefault="00EA098E" w:rsidP="00EA098E">
      <w:pPr>
        <w:widowControl/>
        <w:numPr>
          <w:ilvl w:val="0"/>
          <w:numId w:val="23"/>
        </w:numPr>
        <w:tabs>
          <w:tab w:val="left" w:pos="567"/>
          <w:tab w:val="left" w:pos="1134"/>
        </w:tabs>
        <w:autoSpaceDE/>
        <w:autoSpaceDN/>
        <w:adjustRightInd/>
        <w:ind w:left="1134"/>
        <w:jc w:val="both"/>
        <w:rPr>
          <w:rFonts w:ascii="Times New Roman" w:eastAsia="Times New Roman" w:hAnsi="Times New Roman"/>
          <w:bCs/>
          <w:iCs/>
        </w:rPr>
      </w:pPr>
      <w:r w:rsidRPr="00EA098E">
        <w:rPr>
          <w:rFonts w:ascii="Times New Roman" w:eastAsia="Times New Roman" w:hAnsi="Times New Roman"/>
          <w:bCs/>
          <w:iCs/>
        </w:rPr>
        <w:t>Результаты натурных наблюдений за температурным и фильтрационным режимом, деформациями бетонных ГТС;</w:t>
      </w:r>
    </w:p>
    <w:p w:rsidR="00EA098E" w:rsidRPr="00EA098E" w:rsidRDefault="00EA098E" w:rsidP="00EA098E">
      <w:pPr>
        <w:widowControl/>
        <w:numPr>
          <w:ilvl w:val="0"/>
          <w:numId w:val="23"/>
        </w:numPr>
        <w:tabs>
          <w:tab w:val="left" w:pos="567"/>
          <w:tab w:val="left" w:pos="1134"/>
        </w:tabs>
        <w:autoSpaceDE/>
        <w:autoSpaceDN/>
        <w:adjustRightInd/>
        <w:ind w:left="1134"/>
        <w:jc w:val="both"/>
        <w:rPr>
          <w:rFonts w:ascii="Times New Roman" w:eastAsia="Times New Roman" w:hAnsi="Times New Roman"/>
          <w:bCs/>
          <w:iCs/>
        </w:rPr>
      </w:pPr>
      <w:r w:rsidRPr="00EA098E">
        <w:rPr>
          <w:rFonts w:ascii="Times New Roman" w:eastAsia="Times New Roman" w:hAnsi="Times New Roman"/>
          <w:bCs/>
          <w:iCs/>
        </w:rPr>
        <w:t>Результаты выполненных ранее обследований и ремонтов деформационных швов;</w:t>
      </w:r>
    </w:p>
    <w:p w:rsidR="00EA098E" w:rsidRPr="00EA098E" w:rsidRDefault="00EA098E" w:rsidP="00EA098E">
      <w:pPr>
        <w:widowControl/>
        <w:numPr>
          <w:ilvl w:val="0"/>
          <w:numId w:val="23"/>
        </w:numPr>
        <w:tabs>
          <w:tab w:val="left" w:pos="567"/>
          <w:tab w:val="left" w:pos="1134"/>
        </w:tabs>
        <w:autoSpaceDE/>
        <w:autoSpaceDN/>
        <w:adjustRightInd/>
        <w:ind w:left="1134"/>
        <w:jc w:val="both"/>
        <w:rPr>
          <w:rFonts w:ascii="Times New Roman" w:eastAsia="Times New Roman" w:hAnsi="Times New Roman"/>
          <w:bCs/>
          <w:iCs/>
        </w:rPr>
      </w:pPr>
      <w:r w:rsidRPr="00EA098E">
        <w:rPr>
          <w:rFonts w:ascii="Times New Roman" w:eastAsia="Times New Roman" w:hAnsi="Times New Roman"/>
          <w:bCs/>
          <w:iCs/>
        </w:rPr>
        <w:t>Необходимые исходные данные передаются по письменному запросу Исполнителя.</w:t>
      </w:r>
    </w:p>
    <w:p w:rsidR="00EA098E" w:rsidRPr="00EA098E" w:rsidRDefault="00EA098E" w:rsidP="00EA098E">
      <w:pPr>
        <w:tabs>
          <w:tab w:val="left" w:pos="567"/>
          <w:tab w:val="left" w:pos="1134"/>
        </w:tabs>
        <w:autoSpaceDE/>
        <w:autoSpaceDN/>
        <w:adjustRightInd/>
        <w:spacing w:after="120"/>
        <w:jc w:val="both"/>
        <w:rPr>
          <w:rFonts w:ascii="Times New Roman" w:eastAsia="Times New Roman" w:hAnsi="Times New Roman"/>
          <w:bCs/>
          <w:iCs/>
        </w:rPr>
      </w:pPr>
    </w:p>
    <w:p w:rsidR="00EA098E" w:rsidRPr="00EA098E" w:rsidRDefault="00EA098E" w:rsidP="00EA098E">
      <w:pPr>
        <w:widowControl/>
        <w:numPr>
          <w:ilvl w:val="0"/>
          <w:numId w:val="22"/>
        </w:numPr>
        <w:tabs>
          <w:tab w:val="num" w:pos="540"/>
        </w:tabs>
        <w:autoSpaceDE/>
        <w:autoSpaceDN/>
        <w:adjustRightInd/>
        <w:jc w:val="both"/>
        <w:rPr>
          <w:rFonts w:ascii="Times New Roman" w:eastAsia="Times New Roman" w:hAnsi="Times New Roman"/>
          <w:b/>
          <w:w w:val="105"/>
          <w:lang w:eastAsia="en-US"/>
        </w:rPr>
      </w:pPr>
      <w:r w:rsidRPr="00EA098E">
        <w:rPr>
          <w:rFonts w:ascii="Times New Roman" w:eastAsia="Times New Roman" w:hAnsi="Times New Roman"/>
          <w:b/>
          <w:w w:val="105"/>
          <w:lang w:eastAsia="en-US"/>
        </w:rPr>
        <w:t>Основные требования к содержанию услуг:</w:t>
      </w:r>
    </w:p>
    <w:p w:rsidR="00EA098E" w:rsidRPr="00EA098E" w:rsidRDefault="00EA098E" w:rsidP="00EA098E">
      <w:pPr>
        <w:widowControl/>
        <w:tabs>
          <w:tab w:val="num" w:pos="180"/>
        </w:tabs>
        <w:suppressAutoHyphens/>
        <w:autoSpaceDE/>
        <w:autoSpaceDN/>
        <w:adjustRightInd/>
        <w:ind w:firstLine="709"/>
        <w:jc w:val="both"/>
        <w:rPr>
          <w:rFonts w:ascii="Times New Roman" w:eastAsia="Times New Roman" w:hAnsi="Times New Roman"/>
        </w:rPr>
      </w:pPr>
      <w:r w:rsidRPr="00EA098E">
        <w:rPr>
          <w:rFonts w:ascii="Times New Roman" w:eastAsia="Times New Roman" w:hAnsi="Times New Roman"/>
        </w:rPr>
        <w:t>Состав и содержание оказываемых услуг должны соответствовать требованиям законодательства в области безопасности гидротехнических сооружений.</w:t>
      </w:r>
    </w:p>
    <w:p w:rsidR="00EA098E" w:rsidRPr="00EA098E" w:rsidRDefault="00EA098E" w:rsidP="00EA098E">
      <w:pPr>
        <w:widowControl/>
        <w:tabs>
          <w:tab w:val="num" w:pos="180"/>
        </w:tabs>
        <w:suppressAutoHyphens/>
        <w:autoSpaceDE/>
        <w:autoSpaceDN/>
        <w:adjustRightInd/>
        <w:ind w:firstLine="709"/>
        <w:jc w:val="both"/>
        <w:rPr>
          <w:rFonts w:ascii="Times New Roman" w:eastAsia="Times New Roman" w:hAnsi="Times New Roman"/>
          <w:b/>
        </w:rPr>
      </w:pPr>
      <w:r w:rsidRPr="00EA098E">
        <w:rPr>
          <w:rFonts w:ascii="Times New Roman" w:eastAsia="Times New Roman" w:hAnsi="Times New Roman"/>
          <w:b/>
        </w:rPr>
        <w:t>5.1. Объем оказываемых услуг:</w:t>
      </w:r>
    </w:p>
    <w:p w:rsidR="00EA098E" w:rsidRPr="00EA098E" w:rsidRDefault="00EA098E" w:rsidP="00EA098E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/>
          <w:szCs w:val="20"/>
        </w:rPr>
      </w:pPr>
      <w:r w:rsidRPr="00EA098E">
        <w:rPr>
          <w:rFonts w:ascii="Times New Roman" w:eastAsia="Times New Roman" w:hAnsi="Times New Roman"/>
          <w:szCs w:val="20"/>
        </w:rPr>
        <w:t>5.1.1. Анализ имеющейся технической документации по оценке состояния противофильтрационных устройств, устроенных в бетонной плотине Усть-Илимской ГЭС.</w:t>
      </w:r>
    </w:p>
    <w:p w:rsidR="00EA098E" w:rsidRPr="00EA098E" w:rsidRDefault="00EA098E" w:rsidP="00EA098E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/>
          <w:szCs w:val="20"/>
        </w:rPr>
      </w:pPr>
      <w:r w:rsidRPr="00EA098E">
        <w:rPr>
          <w:rFonts w:ascii="Times New Roman" w:eastAsia="Times New Roman" w:hAnsi="Times New Roman"/>
          <w:szCs w:val="20"/>
        </w:rPr>
        <w:t xml:space="preserve">5.1.2. Анализ данных натурных наблюдений за </w:t>
      </w:r>
      <w:r w:rsidRPr="00EA098E">
        <w:rPr>
          <w:rFonts w:ascii="Times New Roman" w:eastAsia="Times New Roman" w:hAnsi="Times New Roman"/>
        </w:rPr>
        <w:t>температурным и фильтрационным режимом, деформациями бетонной плотины Усть-Илимской ГЭС</w:t>
      </w:r>
      <w:r w:rsidRPr="00EA098E">
        <w:rPr>
          <w:rFonts w:ascii="Times New Roman" w:eastAsia="Times New Roman" w:hAnsi="Times New Roman"/>
          <w:szCs w:val="20"/>
        </w:rPr>
        <w:t>.</w:t>
      </w:r>
    </w:p>
    <w:p w:rsidR="00EA098E" w:rsidRPr="00EA098E" w:rsidRDefault="00EA098E" w:rsidP="00EA098E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/>
          <w:szCs w:val="20"/>
        </w:rPr>
      </w:pPr>
      <w:r w:rsidRPr="00EA098E">
        <w:rPr>
          <w:rFonts w:ascii="Times New Roman" w:eastAsia="Times New Roman" w:hAnsi="Times New Roman"/>
          <w:szCs w:val="20"/>
        </w:rPr>
        <w:t xml:space="preserve">5.1.3. Разработка, согласование с Заказчиком (в том числе с курирующей эксплуатацию ГТС организацией) Программы обследования </w:t>
      </w:r>
      <w:r w:rsidRPr="00EA098E">
        <w:rPr>
          <w:rFonts w:ascii="Times New Roman" w:eastAsia="Times New Roman" w:hAnsi="Times New Roman"/>
          <w:bCs/>
          <w:iCs/>
        </w:rPr>
        <w:t>деформационных швов (шпонок) бетонных ГТС</w:t>
      </w:r>
      <w:r w:rsidRPr="00EA098E">
        <w:rPr>
          <w:rFonts w:ascii="Times New Roman" w:eastAsia="Times New Roman" w:hAnsi="Times New Roman"/>
          <w:szCs w:val="20"/>
        </w:rPr>
        <w:t xml:space="preserve"> Усть-Илимской ГЭС (далее – Программа).</w:t>
      </w:r>
    </w:p>
    <w:p w:rsidR="00EA098E" w:rsidRPr="00EA098E" w:rsidRDefault="00EA098E" w:rsidP="00EA098E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/>
          <w:szCs w:val="20"/>
        </w:rPr>
      </w:pPr>
      <w:r w:rsidRPr="00EA098E">
        <w:rPr>
          <w:rFonts w:ascii="Times New Roman" w:eastAsia="Times New Roman" w:hAnsi="Times New Roman"/>
          <w:szCs w:val="20"/>
        </w:rPr>
        <w:lastRenderedPageBreak/>
        <w:t>В Программе должны быть предусмотрены в том числе:</w:t>
      </w:r>
    </w:p>
    <w:p w:rsidR="00EA098E" w:rsidRPr="00EA098E" w:rsidRDefault="00EA098E" w:rsidP="00EA098E">
      <w:pPr>
        <w:widowControl/>
        <w:numPr>
          <w:ilvl w:val="0"/>
          <w:numId w:val="23"/>
        </w:numPr>
        <w:tabs>
          <w:tab w:val="left" w:pos="567"/>
          <w:tab w:val="left" w:pos="1134"/>
        </w:tabs>
        <w:autoSpaceDE/>
        <w:autoSpaceDN/>
        <w:adjustRightInd/>
        <w:ind w:left="1134"/>
        <w:jc w:val="both"/>
        <w:rPr>
          <w:rFonts w:ascii="Times New Roman" w:eastAsia="Times New Roman" w:hAnsi="Times New Roman"/>
          <w:bCs/>
          <w:iCs/>
        </w:rPr>
      </w:pPr>
      <w:r w:rsidRPr="00EA098E">
        <w:rPr>
          <w:rFonts w:ascii="Times New Roman" w:eastAsia="Times New Roman" w:hAnsi="Times New Roman"/>
          <w:bCs/>
          <w:iCs/>
        </w:rPr>
        <w:t>визуальное обследование деформационных швов (шпонок) со стороны верхнего бьефа через шахты смотровых колодцев бетонной плотины;</w:t>
      </w:r>
    </w:p>
    <w:p w:rsidR="00EA098E" w:rsidRPr="00EA098E" w:rsidRDefault="00EA098E" w:rsidP="00EA098E">
      <w:pPr>
        <w:widowControl/>
        <w:numPr>
          <w:ilvl w:val="0"/>
          <w:numId w:val="23"/>
        </w:numPr>
        <w:tabs>
          <w:tab w:val="left" w:pos="567"/>
          <w:tab w:val="left" w:pos="1134"/>
        </w:tabs>
        <w:autoSpaceDE/>
        <w:autoSpaceDN/>
        <w:adjustRightInd/>
        <w:ind w:left="1134"/>
        <w:jc w:val="both"/>
        <w:rPr>
          <w:rFonts w:ascii="Times New Roman" w:eastAsia="Times New Roman" w:hAnsi="Times New Roman"/>
          <w:bCs/>
          <w:iCs/>
        </w:rPr>
      </w:pPr>
      <w:r w:rsidRPr="00EA098E">
        <w:rPr>
          <w:rFonts w:ascii="Times New Roman" w:eastAsia="Times New Roman" w:hAnsi="Times New Roman"/>
          <w:bCs/>
          <w:iCs/>
        </w:rPr>
        <w:t xml:space="preserve">инструментальное обследование прочностных свойств бетона в местах устройства шпонок; </w:t>
      </w:r>
    </w:p>
    <w:p w:rsidR="00EA098E" w:rsidRPr="00EA098E" w:rsidRDefault="00EA098E" w:rsidP="00EA098E">
      <w:pPr>
        <w:widowControl/>
        <w:numPr>
          <w:ilvl w:val="0"/>
          <w:numId w:val="23"/>
        </w:numPr>
        <w:tabs>
          <w:tab w:val="left" w:pos="567"/>
          <w:tab w:val="left" w:pos="1134"/>
        </w:tabs>
        <w:autoSpaceDE/>
        <w:autoSpaceDN/>
        <w:adjustRightInd/>
        <w:ind w:left="1134"/>
        <w:jc w:val="both"/>
        <w:rPr>
          <w:rFonts w:ascii="Times New Roman" w:eastAsia="Times New Roman" w:hAnsi="Times New Roman"/>
          <w:bCs/>
          <w:iCs/>
        </w:rPr>
      </w:pPr>
      <w:r w:rsidRPr="00EA098E">
        <w:rPr>
          <w:rFonts w:ascii="Times New Roman" w:eastAsia="Times New Roman" w:hAnsi="Times New Roman"/>
          <w:bCs/>
          <w:iCs/>
        </w:rPr>
        <w:t>проверка соответствия конструкции уплотнений деформационных швов проектной документации, требованиям нормативных документов, выявление отклонений, дефектов и повреждений элементов и узлов конструкций деформационных швов с составлением ведомостей дефектов и повреждений.</w:t>
      </w:r>
    </w:p>
    <w:p w:rsidR="00EA098E" w:rsidRPr="00EA098E" w:rsidRDefault="00EA098E" w:rsidP="00EA098E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/>
          <w:szCs w:val="20"/>
        </w:rPr>
      </w:pPr>
      <w:r w:rsidRPr="00EA098E">
        <w:rPr>
          <w:rFonts w:ascii="Times New Roman" w:eastAsia="Times New Roman" w:hAnsi="Times New Roman"/>
          <w:szCs w:val="20"/>
        </w:rPr>
        <w:t>5.1.4. Обследование в соответствии с согласованной Программой.</w:t>
      </w:r>
    </w:p>
    <w:p w:rsidR="00EA098E" w:rsidRPr="00EA098E" w:rsidRDefault="00EA098E" w:rsidP="00EA098E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/>
          <w:szCs w:val="20"/>
        </w:rPr>
      </w:pPr>
      <w:r w:rsidRPr="00EA098E">
        <w:rPr>
          <w:rFonts w:ascii="Times New Roman" w:eastAsia="Times New Roman" w:hAnsi="Times New Roman"/>
          <w:szCs w:val="20"/>
        </w:rPr>
        <w:t xml:space="preserve">5.1.5. </w:t>
      </w:r>
      <w:r w:rsidRPr="00EA098E">
        <w:rPr>
          <w:rFonts w:ascii="Times New Roman" w:eastAsia="Times New Roman" w:hAnsi="Times New Roman"/>
          <w:bCs/>
          <w:iCs/>
        </w:rPr>
        <w:t>Оценка состояния и работоспособности уплотнений деформационных швов бетонных ГТС, анализ причин снижения надежности их работы</w:t>
      </w:r>
      <w:r w:rsidRPr="00EA098E">
        <w:rPr>
          <w:rFonts w:ascii="Times New Roman" w:eastAsia="Times New Roman" w:hAnsi="Times New Roman"/>
          <w:szCs w:val="20"/>
        </w:rPr>
        <w:t>.</w:t>
      </w:r>
    </w:p>
    <w:p w:rsidR="00EA098E" w:rsidRPr="00EA098E" w:rsidRDefault="00EA098E" w:rsidP="00EA098E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/>
          <w:szCs w:val="20"/>
        </w:rPr>
      </w:pPr>
      <w:r w:rsidRPr="00EA098E">
        <w:rPr>
          <w:rFonts w:ascii="Times New Roman" w:eastAsia="Times New Roman" w:hAnsi="Times New Roman"/>
          <w:szCs w:val="20"/>
        </w:rPr>
        <w:t xml:space="preserve">5.1.6. </w:t>
      </w:r>
      <w:r w:rsidRPr="00EA098E">
        <w:rPr>
          <w:rFonts w:ascii="Times New Roman" w:eastAsia="Times New Roman" w:hAnsi="Times New Roman"/>
          <w:bCs/>
          <w:iCs/>
        </w:rPr>
        <w:t>Разработка технических решений по обеспечению дальнейшей безопасной эксплуатации и ремонту уплотнений деформационных швов (шпонок), с целью повышения эксплуатационной надежности бетонных ГТС, а также выдача рекомендаций по применению ремонтных составов</w:t>
      </w:r>
      <w:r w:rsidRPr="00EA098E">
        <w:rPr>
          <w:rFonts w:ascii="Times New Roman" w:eastAsia="Times New Roman" w:hAnsi="Times New Roman"/>
          <w:szCs w:val="20"/>
        </w:rPr>
        <w:t>.</w:t>
      </w:r>
    </w:p>
    <w:p w:rsidR="00EA098E" w:rsidRPr="00EA098E" w:rsidRDefault="00EA098E" w:rsidP="00EA098E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/>
          <w:szCs w:val="20"/>
        </w:rPr>
      </w:pPr>
      <w:r w:rsidRPr="00EA098E">
        <w:rPr>
          <w:rFonts w:ascii="Times New Roman" w:eastAsia="Times New Roman" w:hAnsi="Times New Roman"/>
          <w:szCs w:val="20"/>
        </w:rPr>
        <w:t xml:space="preserve">5.1.7. Составление технического отчета, содержащего в том числе ведомости объемов работ по </w:t>
      </w:r>
      <w:r w:rsidRPr="00EA098E">
        <w:rPr>
          <w:rFonts w:ascii="Times New Roman" w:eastAsia="Times New Roman" w:hAnsi="Times New Roman"/>
          <w:bCs/>
          <w:iCs/>
        </w:rPr>
        <w:t>ремонту уплотнений деформационных швов (шпонок)</w:t>
      </w:r>
      <w:r w:rsidRPr="00EA098E">
        <w:rPr>
          <w:rFonts w:ascii="Times New Roman" w:eastAsia="Times New Roman" w:hAnsi="Times New Roman"/>
          <w:szCs w:val="20"/>
        </w:rPr>
        <w:t>.</w:t>
      </w:r>
    </w:p>
    <w:p w:rsidR="00EA098E" w:rsidRPr="00EA098E" w:rsidRDefault="00EA098E" w:rsidP="00EA098E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/>
          <w:color w:val="FF0000"/>
          <w:szCs w:val="20"/>
        </w:rPr>
      </w:pPr>
    </w:p>
    <w:p w:rsidR="00EA098E" w:rsidRPr="00EA098E" w:rsidRDefault="00EA098E" w:rsidP="00EA098E">
      <w:pPr>
        <w:widowControl/>
        <w:numPr>
          <w:ilvl w:val="0"/>
          <w:numId w:val="22"/>
        </w:numPr>
        <w:tabs>
          <w:tab w:val="num" w:pos="540"/>
        </w:tabs>
        <w:autoSpaceDE/>
        <w:autoSpaceDN/>
        <w:adjustRightInd/>
        <w:jc w:val="both"/>
        <w:rPr>
          <w:rFonts w:ascii="Times New Roman" w:eastAsia="Times New Roman" w:hAnsi="Times New Roman"/>
          <w:b/>
          <w:szCs w:val="20"/>
        </w:rPr>
      </w:pPr>
      <w:r w:rsidRPr="00EA098E">
        <w:rPr>
          <w:rFonts w:ascii="Times New Roman" w:eastAsia="Times New Roman" w:hAnsi="Times New Roman"/>
          <w:b/>
          <w:szCs w:val="20"/>
        </w:rPr>
        <w:t>Взаимосвязь с предшествующими и последующими работами, предполагаемое конкретное использование результатов работы</w:t>
      </w:r>
    </w:p>
    <w:p w:rsidR="00EA098E" w:rsidRPr="00EA098E" w:rsidRDefault="00EA098E" w:rsidP="00EA098E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/>
          <w:szCs w:val="20"/>
        </w:rPr>
      </w:pPr>
      <w:r w:rsidRPr="00EA098E">
        <w:rPr>
          <w:rFonts w:ascii="Times New Roman" w:eastAsia="Times New Roman" w:hAnsi="Times New Roman"/>
          <w:szCs w:val="20"/>
        </w:rPr>
        <w:t>При выполнении настоящей работы учитываются результаты ранее выполненных инженерных изысканий, лабораторных исследований, обследований ГТС.</w:t>
      </w:r>
    </w:p>
    <w:p w:rsidR="00EA098E" w:rsidRPr="00EA098E" w:rsidRDefault="00EA098E" w:rsidP="00EA098E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/>
          <w:szCs w:val="20"/>
        </w:rPr>
      </w:pPr>
      <w:r w:rsidRPr="00EA098E">
        <w:rPr>
          <w:rFonts w:ascii="Times New Roman" w:eastAsia="Times New Roman" w:hAnsi="Times New Roman"/>
          <w:szCs w:val="20"/>
        </w:rPr>
        <w:t xml:space="preserve">Результаты обследования деформационных швов (шпонок) </w:t>
      </w:r>
      <w:r w:rsidRPr="00EA098E">
        <w:rPr>
          <w:rFonts w:ascii="Times New Roman" w:eastAsia="Times New Roman" w:hAnsi="Times New Roman"/>
        </w:rPr>
        <w:t xml:space="preserve">используются при оценке прочности, устойчивости и эксплуатационной надежности в рамках работы по </w:t>
      </w:r>
      <w:r w:rsidRPr="00EA098E">
        <w:rPr>
          <w:rFonts w:ascii="Times New Roman" w:eastAsia="Times New Roman" w:hAnsi="Times New Roman"/>
          <w:szCs w:val="20"/>
        </w:rPr>
        <w:t>комплексному анализу (</w:t>
      </w:r>
      <w:r w:rsidRPr="00EA098E">
        <w:rPr>
          <w:rFonts w:ascii="Times New Roman" w:eastAsia="Times New Roman" w:hAnsi="Times New Roman"/>
        </w:rPr>
        <w:t>многофакторным исследованиям)</w:t>
      </w:r>
      <w:r w:rsidRPr="00EA098E">
        <w:rPr>
          <w:rFonts w:ascii="Times New Roman" w:eastAsia="Times New Roman" w:hAnsi="Times New Roman"/>
          <w:szCs w:val="20"/>
        </w:rPr>
        <w:t xml:space="preserve"> состояния комплекса ГТС Усть-Илимской ГЭС.</w:t>
      </w:r>
    </w:p>
    <w:p w:rsidR="00EA098E" w:rsidRPr="00EA098E" w:rsidRDefault="00EA098E" w:rsidP="00EA098E">
      <w:pPr>
        <w:tabs>
          <w:tab w:val="left" w:pos="567"/>
          <w:tab w:val="left" w:pos="1134"/>
        </w:tabs>
        <w:autoSpaceDE/>
        <w:autoSpaceDN/>
        <w:adjustRightInd/>
        <w:spacing w:after="120"/>
        <w:ind w:firstLine="709"/>
        <w:jc w:val="both"/>
        <w:rPr>
          <w:rFonts w:ascii="Times New Roman" w:eastAsia="Times New Roman" w:hAnsi="Times New Roman"/>
          <w:bCs/>
          <w:iCs/>
          <w:color w:val="FF0000"/>
        </w:rPr>
      </w:pPr>
    </w:p>
    <w:p w:rsidR="00EA098E" w:rsidRPr="00EA098E" w:rsidRDefault="00EA098E" w:rsidP="00EA098E">
      <w:pPr>
        <w:widowControl/>
        <w:numPr>
          <w:ilvl w:val="0"/>
          <w:numId w:val="22"/>
        </w:numPr>
        <w:tabs>
          <w:tab w:val="num" w:pos="567"/>
        </w:tabs>
        <w:autoSpaceDE/>
        <w:autoSpaceDN/>
        <w:adjustRightInd/>
        <w:jc w:val="both"/>
        <w:rPr>
          <w:rFonts w:ascii="Times New Roman" w:eastAsia="Times New Roman" w:hAnsi="Times New Roman"/>
          <w:b/>
        </w:rPr>
      </w:pPr>
      <w:r w:rsidRPr="00EA098E">
        <w:rPr>
          <w:rFonts w:ascii="Times New Roman" w:eastAsia="Times New Roman" w:hAnsi="Times New Roman"/>
          <w:b/>
        </w:rPr>
        <w:t>Сроки оказания услуги:</w:t>
      </w:r>
    </w:p>
    <w:p w:rsidR="00EA098E" w:rsidRPr="00EA098E" w:rsidRDefault="00EA098E" w:rsidP="00EA098E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/>
        </w:rPr>
      </w:pPr>
      <w:r w:rsidRPr="00EA098E">
        <w:rPr>
          <w:rFonts w:ascii="Times New Roman" w:eastAsia="Times New Roman" w:hAnsi="Times New Roman"/>
          <w:szCs w:val="20"/>
        </w:rPr>
        <w:t>Услуги выполняются в один этап: с</w:t>
      </w:r>
      <w:r w:rsidRPr="00EA098E">
        <w:rPr>
          <w:rFonts w:ascii="Times New Roman" w:eastAsia="Times New Roman" w:hAnsi="Times New Roman"/>
        </w:rPr>
        <w:t xml:space="preserve"> даты заключения договора по </w:t>
      </w:r>
      <w:r w:rsidRPr="00EA098E">
        <w:rPr>
          <w:rFonts w:ascii="Times New Roman" w:eastAsia="Times New Roman" w:hAnsi="Times New Roman"/>
          <w:highlight w:val="yellow"/>
        </w:rPr>
        <w:t>31.03.2023</w:t>
      </w:r>
      <w:r w:rsidRPr="00EA098E">
        <w:rPr>
          <w:rFonts w:ascii="Times New Roman" w:eastAsia="Times New Roman" w:hAnsi="Times New Roman"/>
        </w:rPr>
        <w:t>.</w:t>
      </w:r>
    </w:p>
    <w:p w:rsidR="00EA098E" w:rsidRPr="00EA098E" w:rsidRDefault="00EA098E" w:rsidP="00EA098E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/>
          <w:szCs w:val="20"/>
        </w:rPr>
      </w:pPr>
    </w:p>
    <w:p w:rsidR="00EA098E" w:rsidRPr="00EA098E" w:rsidRDefault="00EA098E" w:rsidP="00EA098E">
      <w:pPr>
        <w:widowControl/>
        <w:numPr>
          <w:ilvl w:val="0"/>
          <w:numId w:val="22"/>
        </w:numPr>
        <w:tabs>
          <w:tab w:val="num" w:pos="540"/>
        </w:tabs>
        <w:autoSpaceDE/>
        <w:autoSpaceDN/>
        <w:adjustRightInd/>
        <w:jc w:val="both"/>
        <w:rPr>
          <w:rFonts w:ascii="Times New Roman" w:eastAsia="Times New Roman" w:hAnsi="Times New Roman"/>
          <w:b/>
        </w:rPr>
      </w:pPr>
      <w:r w:rsidRPr="00EA098E">
        <w:rPr>
          <w:rFonts w:ascii="Times New Roman" w:eastAsia="Times New Roman" w:hAnsi="Times New Roman"/>
          <w:b/>
        </w:rPr>
        <w:t>Порядок рассмотрения и сдачи результатов услуги и ее этапов:</w:t>
      </w:r>
    </w:p>
    <w:p w:rsidR="00EA098E" w:rsidRPr="00EA098E" w:rsidRDefault="00EA098E" w:rsidP="00EA098E">
      <w:pPr>
        <w:widowControl/>
        <w:tabs>
          <w:tab w:val="num" w:pos="180"/>
        </w:tabs>
        <w:suppressAutoHyphens/>
        <w:autoSpaceDE/>
        <w:autoSpaceDN/>
        <w:adjustRightInd/>
        <w:ind w:firstLine="709"/>
        <w:jc w:val="both"/>
        <w:rPr>
          <w:rFonts w:ascii="Times New Roman" w:eastAsia="Times New Roman" w:hAnsi="Times New Roman"/>
        </w:rPr>
      </w:pPr>
      <w:r w:rsidRPr="00EA098E">
        <w:rPr>
          <w:rFonts w:ascii="Times New Roman" w:eastAsia="Times New Roman" w:hAnsi="Times New Roman"/>
        </w:rPr>
        <w:t>Передача Заказчику результатов работы проводится в соответствии с Календарным планом и оформляется двусторонним актом сдачи-приемки работ.</w:t>
      </w:r>
    </w:p>
    <w:p w:rsidR="00EA098E" w:rsidRPr="00EA098E" w:rsidRDefault="00EA098E" w:rsidP="00EA098E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/>
          <w:color w:val="FF0000"/>
          <w:szCs w:val="20"/>
        </w:rPr>
      </w:pPr>
    </w:p>
    <w:p w:rsidR="00EA098E" w:rsidRPr="00EA098E" w:rsidRDefault="00EA098E" w:rsidP="00EA098E">
      <w:pPr>
        <w:widowControl/>
        <w:numPr>
          <w:ilvl w:val="0"/>
          <w:numId w:val="22"/>
        </w:numPr>
        <w:tabs>
          <w:tab w:val="num" w:pos="540"/>
        </w:tabs>
        <w:autoSpaceDE/>
        <w:autoSpaceDN/>
        <w:adjustRightInd/>
        <w:jc w:val="both"/>
        <w:rPr>
          <w:rFonts w:ascii="Times New Roman" w:eastAsia="Times New Roman" w:hAnsi="Times New Roman"/>
          <w:b/>
        </w:rPr>
      </w:pPr>
      <w:r w:rsidRPr="00EA098E">
        <w:rPr>
          <w:rFonts w:ascii="Times New Roman" w:eastAsia="Times New Roman" w:hAnsi="Times New Roman"/>
          <w:b/>
        </w:rPr>
        <w:t>Перечень материалов, подлежащих приемке Заказчиком:</w:t>
      </w:r>
    </w:p>
    <w:p w:rsidR="00EA098E" w:rsidRPr="00EA098E" w:rsidRDefault="00EA098E" w:rsidP="00EA098E">
      <w:pPr>
        <w:widowControl/>
        <w:tabs>
          <w:tab w:val="num" w:pos="180"/>
        </w:tabs>
        <w:suppressAutoHyphens/>
        <w:autoSpaceDE/>
        <w:autoSpaceDN/>
        <w:adjustRightInd/>
        <w:ind w:firstLine="709"/>
        <w:jc w:val="both"/>
        <w:rPr>
          <w:rFonts w:ascii="Times New Roman" w:eastAsia="Times New Roman" w:hAnsi="Times New Roman"/>
        </w:rPr>
      </w:pPr>
      <w:r w:rsidRPr="00EA098E">
        <w:rPr>
          <w:rFonts w:ascii="Times New Roman" w:eastAsia="Times New Roman" w:hAnsi="Times New Roman"/>
        </w:rPr>
        <w:t>По окончании оказания услуг Исполнитель должен предоставить на бумажном носителе в двух экземплярах (формат А4) и в электронном виде в форматах *dwg и *pdf; *doc: технический отчет о результатах обследования. В отчете должны быть представлены: текстовая часть, схемы, графики, фотографии.</w:t>
      </w:r>
    </w:p>
    <w:p w:rsidR="00EA098E" w:rsidRPr="00EA098E" w:rsidRDefault="00EA098E" w:rsidP="00EA098E">
      <w:pPr>
        <w:widowControl/>
        <w:tabs>
          <w:tab w:val="num" w:pos="180"/>
        </w:tabs>
        <w:suppressAutoHyphens/>
        <w:autoSpaceDE/>
        <w:autoSpaceDN/>
        <w:adjustRightInd/>
        <w:ind w:firstLine="709"/>
        <w:jc w:val="both"/>
        <w:rPr>
          <w:rFonts w:ascii="Times New Roman" w:eastAsia="Times New Roman" w:hAnsi="Times New Roman"/>
        </w:rPr>
      </w:pPr>
    </w:p>
    <w:p w:rsidR="00EA098E" w:rsidRPr="00EA098E" w:rsidRDefault="00EA098E" w:rsidP="00EA098E">
      <w:pPr>
        <w:widowControl/>
        <w:numPr>
          <w:ilvl w:val="0"/>
          <w:numId w:val="22"/>
        </w:numPr>
        <w:tabs>
          <w:tab w:val="num" w:pos="540"/>
        </w:tabs>
        <w:autoSpaceDE/>
        <w:autoSpaceDN/>
        <w:adjustRightInd/>
        <w:jc w:val="both"/>
        <w:rPr>
          <w:rFonts w:ascii="Times New Roman" w:eastAsia="Times New Roman" w:hAnsi="Times New Roman"/>
          <w:b/>
        </w:rPr>
      </w:pPr>
      <w:r w:rsidRPr="00EA098E">
        <w:rPr>
          <w:rFonts w:ascii="Times New Roman" w:eastAsia="Times New Roman" w:hAnsi="Times New Roman"/>
          <w:b/>
        </w:rPr>
        <w:t>Требования, предъявляемые к исполнителю:</w:t>
      </w:r>
    </w:p>
    <w:p w:rsidR="00EA098E" w:rsidRPr="00EA098E" w:rsidRDefault="00EA098E" w:rsidP="00EA098E">
      <w:pPr>
        <w:widowControl/>
        <w:tabs>
          <w:tab w:val="num" w:pos="180"/>
        </w:tabs>
        <w:suppressAutoHyphens/>
        <w:autoSpaceDE/>
        <w:autoSpaceDN/>
        <w:adjustRightInd/>
        <w:ind w:firstLine="709"/>
        <w:jc w:val="both"/>
        <w:rPr>
          <w:rFonts w:ascii="Times New Roman" w:eastAsia="Times New Roman" w:hAnsi="Times New Roman"/>
        </w:rPr>
      </w:pPr>
      <w:r w:rsidRPr="00EA098E">
        <w:rPr>
          <w:rFonts w:ascii="Times New Roman" w:eastAsia="Times New Roman" w:hAnsi="Times New Roman"/>
        </w:rPr>
        <w:t xml:space="preserve">10.1. Участник должен являться членом саморегулируемой организации (СРО). В подтверждение соответствия данному требованию участник закупки в составе заявки на участие в закупке должен предоставить выписку из реестра членов саморегулируемой организации, основанной на членстве лиц, выполняющих инженерные изыскания в отношении особо опасных и технически сложных объектов капитального строительства. Выписка из реестра членов СРО должна быть оформлена по форме, установленной органом надзора за саморегулируемыми организациями, и содержать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</w:t>
      </w:r>
      <w:r w:rsidRPr="00EA098E">
        <w:rPr>
          <w:rFonts w:ascii="Times New Roman" w:eastAsia="Times New Roman" w:hAnsi="Times New Roman"/>
        </w:rPr>
        <w:lastRenderedPageBreak/>
        <w:t>предложенной стоимости выполнения работ по договору. Дата выписки не должна быть старше одного месяца на дату подачи заявки Участника.</w:t>
      </w:r>
    </w:p>
    <w:p w:rsidR="00EA098E" w:rsidRPr="00EA098E" w:rsidRDefault="00EA098E" w:rsidP="00EA098E">
      <w:pPr>
        <w:widowControl/>
        <w:tabs>
          <w:tab w:val="num" w:pos="180"/>
        </w:tabs>
        <w:suppressAutoHyphens/>
        <w:autoSpaceDE/>
        <w:autoSpaceDN/>
        <w:adjustRightInd/>
        <w:ind w:firstLine="709"/>
        <w:jc w:val="both"/>
        <w:rPr>
          <w:rFonts w:ascii="Times New Roman" w:eastAsia="Times New Roman" w:hAnsi="Times New Roman"/>
        </w:rPr>
      </w:pPr>
      <w:r w:rsidRPr="00EA098E">
        <w:rPr>
          <w:rFonts w:ascii="Times New Roman" w:eastAsia="Times New Roman" w:hAnsi="Times New Roman"/>
        </w:rPr>
        <w:t>10.2. Участник обязан иметь и документально подтвердить наличие положительного опыта (предоставить копии договоров) по комплексному анализу, комплексному обследованию, многофакторным исследованиям 1 класса опасности ГЭС согласно Постановлению Правительства РФ от 05.10.2020 N 1607 «Об утверждении критериев классификации гидротехнических сооружений». В подтверждение соответствия данному требованию участник закупки в составе заявки на участие в закупке должен предоставить сведений о ранее выполненных договорах по форме «Справка об опыте Участника».</w:t>
      </w:r>
    </w:p>
    <w:p w:rsidR="00EA098E" w:rsidRPr="00EA098E" w:rsidRDefault="00EA098E" w:rsidP="00EA098E">
      <w:pPr>
        <w:widowControl/>
        <w:tabs>
          <w:tab w:val="num" w:pos="180"/>
        </w:tabs>
        <w:suppressAutoHyphens/>
        <w:autoSpaceDE/>
        <w:autoSpaceDN/>
        <w:adjustRightInd/>
        <w:ind w:firstLine="709"/>
        <w:jc w:val="both"/>
        <w:rPr>
          <w:rFonts w:ascii="Times New Roman" w:eastAsia="Times New Roman" w:hAnsi="Times New Roman"/>
        </w:rPr>
      </w:pPr>
      <w:r w:rsidRPr="00EA098E">
        <w:rPr>
          <w:rFonts w:ascii="Times New Roman" w:eastAsia="Times New Roman" w:hAnsi="Times New Roman"/>
        </w:rPr>
        <w:t>10.3. Участник должен иметь в штате или привлекать по договорам гражданско-правового характера специалиста с областью аттестации промышленной безопасности «Гидротехнические сооружения объектов энергетики В.2» (ранее Д.2), имеющего право самостоятельной работы на гидротехнических сооружениях. Для подтверждения соответствия данному требованию предоставить в составе заявки Справку о кадровых ресурсах, подготовленную по форме, установленной в Документации о закупке с приложением копий действующих квалификационных документов (дипломы, аттестаты, удостоверения).</w:t>
      </w:r>
    </w:p>
    <w:p w:rsidR="00EA098E" w:rsidRPr="00EA098E" w:rsidRDefault="00EA098E" w:rsidP="00EA098E">
      <w:pPr>
        <w:widowControl/>
        <w:tabs>
          <w:tab w:val="num" w:pos="180"/>
        </w:tabs>
        <w:suppressAutoHyphens/>
        <w:autoSpaceDE/>
        <w:autoSpaceDN/>
        <w:adjustRightInd/>
        <w:ind w:firstLine="709"/>
        <w:jc w:val="both"/>
        <w:rPr>
          <w:rFonts w:ascii="Times New Roman" w:eastAsia="Times New Roman" w:hAnsi="Times New Roman"/>
        </w:rPr>
      </w:pPr>
      <w:r w:rsidRPr="00EA098E">
        <w:rPr>
          <w:rFonts w:ascii="Times New Roman" w:eastAsia="Times New Roman" w:hAnsi="Times New Roman"/>
        </w:rPr>
        <w:t>10.4. Участник должен иметь в штате или привлекать по договорам гражданско-правового характера не менее двух специалистов с высшим профессиональным образованием по специальности (квалификации): «Гидротехническое строительство», «Гидроэлектростанции», с опытом работы не менее 5 лет по специальности. Для подтверждения соответствия данному требованию предоставить в составе заявки Справку о кадровых ресурсах, подготовленную по форме, установленной в Документации о закупке с приложением копий квалификационных документов (дипломы государственного образца, аттестаты, удостоверения).</w:t>
      </w:r>
    </w:p>
    <w:p w:rsidR="00EA098E" w:rsidRPr="00EA098E" w:rsidRDefault="00EA098E" w:rsidP="00EA098E">
      <w:pPr>
        <w:widowControl/>
        <w:tabs>
          <w:tab w:val="num" w:pos="180"/>
        </w:tabs>
        <w:suppressAutoHyphens/>
        <w:autoSpaceDE/>
        <w:autoSpaceDN/>
        <w:adjustRightInd/>
        <w:ind w:firstLine="709"/>
        <w:jc w:val="both"/>
        <w:rPr>
          <w:rFonts w:ascii="Times New Roman" w:eastAsia="Times New Roman" w:hAnsi="Times New Roman"/>
        </w:rPr>
      </w:pPr>
      <w:r w:rsidRPr="00EA098E">
        <w:rPr>
          <w:rFonts w:ascii="Times New Roman" w:eastAsia="Times New Roman" w:hAnsi="Times New Roman"/>
        </w:rPr>
        <w:t>10.5. Учитывая необходимость комплексного подхода к оценке технического состояния и широту поставленных вопросов, организация Исполнителя должна иметь в своей организационной структуре специализированные отделы, выполняющие работы, указанные в п. 4 технического задания. Численность отдела должна составлять не менее 5 человек, руководитель должен иметь ученую степень не ниже кандидата технических наук.</w:t>
      </w:r>
    </w:p>
    <w:p w:rsidR="00EA098E" w:rsidRPr="00EA098E" w:rsidRDefault="00EA098E" w:rsidP="00EA098E">
      <w:pPr>
        <w:widowControl/>
        <w:tabs>
          <w:tab w:val="num" w:pos="180"/>
        </w:tabs>
        <w:suppressAutoHyphens/>
        <w:autoSpaceDE/>
        <w:autoSpaceDN/>
        <w:adjustRightInd/>
        <w:ind w:firstLine="709"/>
        <w:jc w:val="both"/>
        <w:rPr>
          <w:rFonts w:ascii="Times New Roman" w:eastAsia="Times New Roman" w:hAnsi="Times New Roman"/>
        </w:rPr>
      </w:pPr>
      <w:r w:rsidRPr="00EA098E">
        <w:rPr>
          <w:rFonts w:ascii="Times New Roman" w:eastAsia="Times New Roman" w:hAnsi="Times New Roman"/>
        </w:rPr>
        <w:t xml:space="preserve">10.6. Участник в составе Заявки на участие в закупке должен предоставить предварительную Программу </w:t>
      </w:r>
      <w:r w:rsidRPr="00EA098E">
        <w:rPr>
          <w:rFonts w:ascii="Times New Roman" w:eastAsia="Times New Roman" w:hAnsi="Times New Roman"/>
          <w:szCs w:val="20"/>
        </w:rPr>
        <w:t xml:space="preserve">обследования </w:t>
      </w:r>
      <w:r w:rsidRPr="00EA098E">
        <w:rPr>
          <w:rFonts w:ascii="Times New Roman" w:eastAsia="Times New Roman" w:hAnsi="Times New Roman"/>
          <w:bCs/>
          <w:iCs/>
        </w:rPr>
        <w:t>деформационных швов (шпонок) бетонных ГТС</w:t>
      </w:r>
      <w:r w:rsidRPr="00EA098E">
        <w:rPr>
          <w:rFonts w:ascii="Times New Roman" w:eastAsia="Times New Roman" w:hAnsi="Times New Roman"/>
        </w:rPr>
        <w:t>. В предварительной программе должны быть приведены и обоснованы основные виды исследований (см. п. 4 Технического задания), определены основные объемы работ, представлена применяемая аппаратура.</w:t>
      </w:r>
    </w:p>
    <w:p w:rsidR="00EA098E" w:rsidRPr="00EA098E" w:rsidRDefault="00EA098E" w:rsidP="00EA098E">
      <w:pPr>
        <w:widowControl/>
        <w:tabs>
          <w:tab w:val="num" w:pos="180"/>
        </w:tabs>
        <w:suppressAutoHyphens/>
        <w:autoSpaceDE/>
        <w:autoSpaceDN/>
        <w:adjustRightInd/>
        <w:ind w:firstLine="709"/>
        <w:jc w:val="both"/>
        <w:rPr>
          <w:rFonts w:ascii="Times New Roman" w:eastAsia="Times New Roman" w:hAnsi="Times New Roman"/>
        </w:rPr>
      </w:pPr>
      <w:r w:rsidRPr="00EA098E">
        <w:rPr>
          <w:rFonts w:ascii="Times New Roman" w:eastAsia="Times New Roman" w:hAnsi="Times New Roman"/>
        </w:rPr>
        <w:t>9.8. Участник должен иметь в собственности или на ином законном основании необходимые материально-технические ресурсы. Для подтверждения соответствия данному требованию предоставить в составе заявки Справку о материально-технических ресурсах, подготовленную по форме, установленной в Документации о закупке с приложением копии паспорта на оборудование с указанием технических характеристик аппаратуры.</w:t>
      </w:r>
    </w:p>
    <w:p w:rsidR="00EA098E" w:rsidRPr="00EA098E" w:rsidRDefault="00EA098E" w:rsidP="00EA098E">
      <w:pPr>
        <w:widowControl/>
        <w:tabs>
          <w:tab w:val="num" w:pos="180"/>
        </w:tabs>
        <w:suppressAutoHyphens/>
        <w:autoSpaceDE/>
        <w:autoSpaceDN/>
        <w:adjustRightInd/>
        <w:ind w:firstLine="709"/>
        <w:jc w:val="both"/>
        <w:rPr>
          <w:rFonts w:ascii="Times New Roman" w:eastAsia="Times New Roman" w:hAnsi="Times New Roman"/>
          <w:color w:val="FF0000"/>
        </w:rPr>
      </w:pPr>
    </w:p>
    <w:p w:rsidR="00EA098E" w:rsidRPr="00EA098E" w:rsidRDefault="00EA098E" w:rsidP="00EA098E">
      <w:pPr>
        <w:widowControl/>
        <w:numPr>
          <w:ilvl w:val="0"/>
          <w:numId w:val="22"/>
        </w:numPr>
        <w:tabs>
          <w:tab w:val="num" w:pos="540"/>
        </w:tabs>
        <w:autoSpaceDE/>
        <w:autoSpaceDN/>
        <w:adjustRightInd/>
        <w:jc w:val="both"/>
        <w:rPr>
          <w:rFonts w:ascii="Times New Roman" w:eastAsia="Times New Roman" w:hAnsi="Times New Roman"/>
          <w:b/>
        </w:rPr>
      </w:pPr>
      <w:r w:rsidRPr="00EA098E">
        <w:rPr>
          <w:rFonts w:ascii="Times New Roman" w:eastAsia="Times New Roman" w:hAnsi="Times New Roman"/>
          <w:b/>
        </w:rPr>
        <w:t>Особые условия:</w:t>
      </w:r>
    </w:p>
    <w:p w:rsidR="00EA098E" w:rsidRPr="00EA098E" w:rsidRDefault="00EA098E" w:rsidP="00EA098E">
      <w:pPr>
        <w:widowControl/>
        <w:numPr>
          <w:ilvl w:val="1"/>
          <w:numId w:val="22"/>
        </w:numPr>
        <w:tabs>
          <w:tab w:val="num" w:pos="709"/>
        </w:tabs>
        <w:suppressAutoHyphens/>
        <w:autoSpaceDE/>
        <w:autoSpaceDN/>
        <w:adjustRightInd/>
        <w:ind w:left="0" w:firstLine="709"/>
        <w:jc w:val="both"/>
        <w:rPr>
          <w:rFonts w:ascii="Times New Roman" w:eastAsia="Times New Roman" w:hAnsi="Times New Roman"/>
        </w:rPr>
      </w:pPr>
      <w:bookmarkStart w:id="0" w:name="_GoBack"/>
      <w:bookmarkEnd w:id="0"/>
      <w:r w:rsidRPr="00EA098E">
        <w:rPr>
          <w:rFonts w:ascii="Times New Roman" w:eastAsia="Times New Roman" w:hAnsi="Times New Roman"/>
        </w:rPr>
        <w:t>Заказчик обеспечивает доступ Исполнителя к документации, имеющейся на Усть-Илимской ГЭС, в объеме, необходимом для выполнения поручаемых работ, определенных настоящим заданием;</w:t>
      </w:r>
    </w:p>
    <w:p w:rsidR="00EA098E" w:rsidRPr="00EA098E" w:rsidRDefault="00EA098E" w:rsidP="00EA098E">
      <w:pPr>
        <w:widowControl/>
        <w:tabs>
          <w:tab w:val="num" w:pos="180"/>
        </w:tabs>
        <w:suppressAutoHyphens/>
        <w:autoSpaceDE/>
        <w:autoSpaceDN/>
        <w:adjustRightInd/>
        <w:ind w:firstLine="709"/>
        <w:jc w:val="both"/>
        <w:rPr>
          <w:rFonts w:ascii="Times New Roman" w:eastAsia="Times New Roman" w:hAnsi="Times New Roman"/>
        </w:rPr>
      </w:pPr>
      <w:r w:rsidRPr="00EA098E">
        <w:rPr>
          <w:rFonts w:ascii="Times New Roman" w:eastAsia="Times New Roman" w:hAnsi="Times New Roman"/>
        </w:rPr>
        <w:t>11.2. Работы командированного персонала на Усть-Илимской ГЭС должны выполняться в соответствии с СТП 907-011.525.043-2020.  Пропускной и внутриобъектовый режимы в ООО «ЕвроСибЭнерго - Гидрогенерация».</w:t>
      </w:r>
    </w:p>
    <w:p w:rsidR="00EA098E" w:rsidRPr="00EA098E" w:rsidRDefault="00EA098E" w:rsidP="00EA098E">
      <w:pPr>
        <w:widowControl/>
        <w:tabs>
          <w:tab w:val="num" w:pos="180"/>
        </w:tabs>
        <w:suppressAutoHyphens/>
        <w:autoSpaceDE/>
        <w:autoSpaceDN/>
        <w:adjustRightInd/>
        <w:ind w:firstLine="709"/>
        <w:jc w:val="both"/>
        <w:rPr>
          <w:rFonts w:ascii="Times New Roman" w:eastAsia="Times New Roman" w:hAnsi="Times New Roman"/>
        </w:rPr>
      </w:pPr>
      <w:r w:rsidRPr="00EA098E">
        <w:rPr>
          <w:rFonts w:ascii="Times New Roman" w:eastAsia="Times New Roman" w:hAnsi="Times New Roman"/>
        </w:rPr>
        <w:t xml:space="preserve">11.3. В целях неразглашения и обеспечения от несанкционированного доступа третьих лиц к конфиденциальной информации и документам Стороны заключают </w:t>
      </w:r>
      <w:r w:rsidRPr="00EA098E">
        <w:rPr>
          <w:rFonts w:ascii="Times New Roman" w:eastAsia="Times New Roman" w:hAnsi="Times New Roman"/>
        </w:rPr>
        <w:lastRenderedPageBreak/>
        <w:t>Соглашение о конфиденциальности. При наличии сведений ограниченного доступа установленным порядком оформляется отдельное приложение.</w:t>
      </w:r>
    </w:p>
    <w:p w:rsidR="00EA098E" w:rsidRPr="00EA098E" w:rsidRDefault="00EA098E" w:rsidP="00EA098E">
      <w:pPr>
        <w:widowControl/>
        <w:tabs>
          <w:tab w:val="num" w:pos="180"/>
        </w:tabs>
        <w:suppressAutoHyphens/>
        <w:autoSpaceDE/>
        <w:autoSpaceDN/>
        <w:adjustRightInd/>
        <w:ind w:firstLine="709"/>
        <w:jc w:val="both"/>
        <w:rPr>
          <w:rFonts w:ascii="Times New Roman" w:eastAsia="Times New Roman" w:hAnsi="Times New Roman"/>
        </w:rPr>
      </w:pPr>
      <w:r w:rsidRPr="00EA098E">
        <w:rPr>
          <w:rFonts w:ascii="Times New Roman" w:eastAsia="Times New Roman" w:hAnsi="Times New Roman"/>
        </w:rPr>
        <w:t xml:space="preserve">11.4. Результаты отчета предварительно должны быть рассмотрены и письменно согласованы (за две недели до окончания работ по договору): </w:t>
      </w:r>
    </w:p>
    <w:p w:rsidR="00EA098E" w:rsidRPr="00EA098E" w:rsidRDefault="00EA098E" w:rsidP="00EA098E">
      <w:pPr>
        <w:widowControl/>
        <w:tabs>
          <w:tab w:val="num" w:pos="0"/>
        </w:tabs>
        <w:suppressAutoHyphens/>
        <w:autoSpaceDE/>
        <w:autoSpaceDN/>
        <w:adjustRightInd/>
        <w:ind w:firstLine="709"/>
        <w:jc w:val="both"/>
        <w:rPr>
          <w:rFonts w:ascii="Times New Roman" w:eastAsia="Times New Roman" w:hAnsi="Times New Roman"/>
        </w:rPr>
      </w:pPr>
      <w:r w:rsidRPr="00EA098E">
        <w:rPr>
          <w:rFonts w:ascii="Times New Roman" w:eastAsia="Times New Roman" w:hAnsi="Times New Roman"/>
        </w:rPr>
        <w:t>- с Заказчиком на техническом совещании У-ИГЭС. Время и место проведения совещания, состав его участников согласовывается дополнительно по готовности Исполнителя представить отчет.</w:t>
      </w:r>
    </w:p>
    <w:p w:rsidR="00EA098E" w:rsidRPr="00EA098E" w:rsidRDefault="00EA098E" w:rsidP="00EA098E">
      <w:pPr>
        <w:widowControl/>
        <w:tabs>
          <w:tab w:val="num" w:pos="180"/>
        </w:tabs>
        <w:suppressAutoHyphens/>
        <w:autoSpaceDE/>
        <w:autoSpaceDN/>
        <w:adjustRightInd/>
        <w:ind w:firstLine="709"/>
        <w:jc w:val="both"/>
        <w:rPr>
          <w:rFonts w:ascii="Times New Roman" w:eastAsia="Times New Roman" w:hAnsi="Times New Roman"/>
        </w:rPr>
      </w:pPr>
      <w:r w:rsidRPr="00EA098E">
        <w:rPr>
          <w:rFonts w:ascii="Times New Roman" w:eastAsia="Times New Roman" w:hAnsi="Times New Roman"/>
        </w:rPr>
        <w:t>- с курирующей организацией по вопросам эксплуатации гидротехнические сооружения ООО «ЕвроСибЭнерго-Гидрогенерация» - АО «ВНИИГ им. Б.Е. Веденеева», г. Санкт-Петербург или АО «Институт Гидропроект», г. Москва.</w:t>
      </w:r>
    </w:p>
    <w:p w:rsidR="00EA098E" w:rsidRPr="00EA098E" w:rsidRDefault="00EA098E" w:rsidP="00EA098E">
      <w:pPr>
        <w:widowControl/>
        <w:tabs>
          <w:tab w:val="num" w:pos="180"/>
        </w:tabs>
        <w:suppressAutoHyphens/>
        <w:autoSpaceDE/>
        <w:autoSpaceDN/>
        <w:adjustRightInd/>
        <w:ind w:firstLine="709"/>
        <w:jc w:val="both"/>
        <w:rPr>
          <w:rFonts w:ascii="Times New Roman" w:eastAsia="Times New Roman" w:hAnsi="Times New Roman"/>
        </w:rPr>
      </w:pPr>
    </w:p>
    <w:p w:rsidR="00EA098E" w:rsidRPr="00EA098E" w:rsidRDefault="00EA098E" w:rsidP="00EA098E">
      <w:pPr>
        <w:widowControl/>
        <w:numPr>
          <w:ilvl w:val="0"/>
          <w:numId w:val="22"/>
        </w:numPr>
        <w:tabs>
          <w:tab w:val="num" w:pos="540"/>
        </w:tabs>
        <w:autoSpaceDE/>
        <w:autoSpaceDN/>
        <w:adjustRightInd/>
        <w:jc w:val="both"/>
        <w:rPr>
          <w:rFonts w:ascii="Times New Roman" w:eastAsia="Times New Roman" w:hAnsi="Times New Roman"/>
          <w:b/>
          <w:w w:val="105"/>
        </w:rPr>
      </w:pPr>
      <w:r w:rsidRPr="00EA098E">
        <w:rPr>
          <w:rFonts w:ascii="Times New Roman" w:eastAsia="Times New Roman" w:hAnsi="Times New Roman"/>
          <w:b/>
        </w:rPr>
        <w:t>Требования</w:t>
      </w:r>
      <w:r w:rsidRPr="00EA098E">
        <w:rPr>
          <w:rFonts w:ascii="Times New Roman" w:eastAsia="Times New Roman" w:hAnsi="Times New Roman"/>
          <w:b/>
          <w:szCs w:val="20"/>
        </w:rPr>
        <w:t xml:space="preserve"> к договорным условиям</w:t>
      </w:r>
    </w:p>
    <w:p w:rsidR="00EA098E" w:rsidRPr="00EA098E" w:rsidRDefault="00EA098E" w:rsidP="00EA098E">
      <w:pPr>
        <w:widowControl/>
        <w:tabs>
          <w:tab w:val="left" w:pos="1134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/>
          <w:w w:val="105"/>
        </w:rPr>
      </w:pPr>
      <w:r w:rsidRPr="00EA098E">
        <w:rPr>
          <w:rFonts w:ascii="Times New Roman" w:eastAsia="Times New Roman" w:hAnsi="Times New Roman"/>
          <w:w w:val="105"/>
        </w:rPr>
        <w:t>Привлечение</w:t>
      </w:r>
      <w:r w:rsidRPr="00EA098E">
        <w:rPr>
          <w:rFonts w:ascii="Times New Roman" w:eastAsia="Times New Roman" w:hAnsi="Times New Roman"/>
          <w:spacing w:val="15"/>
          <w:w w:val="105"/>
        </w:rPr>
        <w:t xml:space="preserve"> </w:t>
      </w:r>
      <w:r w:rsidRPr="00EA098E">
        <w:rPr>
          <w:rFonts w:ascii="Times New Roman" w:eastAsia="Times New Roman" w:hAnsi="Times New Roman"/>
          <w:w w:val="105"/>
        </w:rPr>
        <w:t>субподрядных</w:t>
      </w:r>
      <w:r w:rsidRPr="00EA098E">
        <w:rPr>
          <w:rFonts w:ascii="Times New Roman" w:eastAsia="Times New Roman" w:hAnsi="Times New Roman"/>
          <w:spacing w:val="15"/>
          <w:w w:val="105"/>
        </w:rPr>
        <w:t xml:space="preserve"> </w:t>
      </w:r>
      <w:r w:rsidRPr="00EA098E">
        <w:rPr>
          <w:rFonts w:ascii="Times New Roman" w:eastAsia="Times New Roman" w:hAnsi="Times New Roman"/>
          <w:w w:val="105"/>
        </w:rPr>
        <w:t>организаций</w:t>
      </w:r>
      <w:r w:rsidRPr="00EA098E">
        <w:rPr>
          <w:rFonts w:ascii="Times New Roman" w:eastAsia="Times New Roman" w:hAnsi="Times New Roman"/>
          <w:spacing w:val="2"/>
          <w:w w:val="105"/>
        </w:rPr>
        <w:t xml:space="preserve"> </w:t>
      </w:r>
      <w:r w:rsidRPr="00EA098E">
        <w:rPr>
          <w:rFonts w:ascii="Times New Roman" w:eastAsia="Times New Roman" w:hAnsi="Times New Roman"/>
          <w:w w:val="105"/>
        </w:rPr>
        <w:t>допускается</w:t>
      </w:r>
      <w:r w:rsidRPr="00EA098E">
        <w:rPr>
          <w:rFonts w:ascii="Times New Roman" w:eastAsia="Times New Roman" w:hAnsi="Times New Roman"/>
          <w:spacing w:val="16"/>
          <w:w w:val="105"/>
        </w:rPr>
        <w:t xml:space="preserve"> </w:t>
      </w:r>
      <w:r w:rsidRPr="00EA098E">
        <w:rPr>
          <w:rFonts w:ascii="Times New Roman" w:eastAsia="Times New Roman" w:hAnsi="Times New Roman"/>
          <w:w w:val="105"/>
        </w:rPr>
        <w:t>с</w:t>
      </w:r>
      <w:r w:rsidRPr="00EA098E">
        <w:rPr>
          <w:rFonts w:ascii="Times New Roman" w:eastAsia="Times New Roman" w:hAnsi="Times New Roman"/>
          <w:spacing w:val="20"/>
          <w:w w:val="105"/>
        </w:rPr>
        <w:t xml:space="preserve"> </w:t>
      </w:r>
      <w:r w:rsidRPr="00EA098E">
        <w:rPr>
          <w:rFonts w:ascii="Times New Roman" w:eastAsia="Times New Roman" w:hAnsi="Times New Roman"/>
          <w:w w:val="105"/>
        </w:rPr>
        <w:t>письменного</w:t>
      </w:r>
      <w:r w:rsidRPr="00EA098E">
        <w:rPr>
          <w:rFonts w:ascii="Times New Roman" w:eastAsia="Times New Roman" w:hAnsi="Times New Roman"/>
          <w:spacing w:val="9"/>
          <w:w w:val="105"/>
        </w:rPr>
        <w:t xml:space="preserve"> </w:t>
      </w:r>
      <w:r w:rsidRPr="00EA098E">
        <w:rPr>
          <w:rFonts w:ascii="Times New Roman" w:eastAsia="Times New Roman" w:hAnsi="Times New Roman"/>
          <w:w w:val="105"/>
        </w:rPr>
        <w:t>соглашения</w:t>
      </w:r>
      <w:r w:rsidRPr="00EA098E">
        <w:rPr>
          <w:rFonts w:ascii="Times New Roman" w:eastAsia="Times New Roman" w:hAnsi="Times New Roman"/>
          <w:spacing w:val="57"/>
          <w:w w:val="105"/>
        </w:rPr>
        <w:t xml:space="preserve"> </w:t>
      </w:r>
      <w:r w:rsidRPr="00EA098E">
        <w:rPr>
          <w:rFonts w:ascii="Times New Roman" w:eastAsia="Times New Roman" w:hAnsi="Times New Roman"/>
          <w:w w:val="105"/>
        </w:rPr>
        <w:t>Заказчика.</w:t>
      </w:r>
      <w:r w:rsidRPr="00EA098E">
        <w:rPr>
          <w:rFonts w:ascii="Times New Roman" w:eastAsia="Times New Roman" w:hAnsi="Times New Roman"/>
          <w:w w:val="106"/>
        </w:rPr>
        <w:t xml:space="preserve"> </w:t>
      </w:r>
      <w:r w:rsidRPr="00EA098E">
        <w:rPr>
          <w:rFonts w:ascii="Times New Roman" w:eastAsia="Times New Roman" w:hAnsi="Times New Roman"/>
          <w:w w:val="105"/>
        </w:rPr>
        <w:t>Подрядчик</w:t>
      </w:r>
      <w:r w:rsidRPr="00EA098E">
        <w:rPr>
          <w:rFonts w:ascii="Times New Roman" w:eastAsia="Times New Roman" w:hAnsi="Times New Roman"/>
          <w:spacing w:val="38"/>
          <w:w w:val="105"/>
        </w:rPr>
        <w:t xml:space="preserve"> </w:t>
      </w:r>
      <w:r w:rsidRPr="00EA098E">
        <w:rPr>
          <w:rFonts w:ascii="Times New Roman" w:eastAsia="Times New Roman" w:hAnsi="Times New Roman"/>
          <w:w w:val="105"/>
        </w:rPr>
        <w:t>должен</w:t>
      </w:r>
      <w:r w:rsidRPr="00EA098E">
        <w:rPr>
          <w:rFonts w:ascii="Times New Roman" w:eastAsia="Times New Roman" w:hAnsi="Times New Roman"/>
          <w:spacing w:val="30"/>
          <w:w w:val="105"/>
        </w:rPr>
        <w:t xml:space="preserve"> </w:t>
      </w:r>
      <w:r w:rsidRPr="00EA098E">
        <w:rPr>
          <w:rFonts w:ascii="Times New Roman" w:eastAsia="Times New Roman" w:hAnsi="Times New Roman"/>
          <w:w w:val="105"/>
        </w:rPr>
        <w:t>приложить</w:t>
      </w:r>
      <w:r w:rsidRPr="00EA098E">
        <w:rPr>
          <w:rFonts w:ascii="Times New Roman" w:eastAsia="Times New Roman" w:hAnsi="Times New Roman"/>
          <w:spacing w:val="29"/>
          <w:w w:val="105"/>
        </w:rPr>
        <w:t xml:space="preserve"> </w:t>
      </w:r>
      <w:r w:rsidRPr="00EA098E">
        <w:rPr>
          <w:rFonts w:ascii="Times New Roman" w:eastAsia="Times New Roman" w:hAnsi="Times New Roman"/>
          <w:w w:val="105"/>
        </w:rPr>
        <w:t>документы</w:t>
      </w:r>
      <w:r w:rsidRPr="00EA098E">
        <w:rPr>
          <w:rFonts w:ascii="Times New Roman" w:eastAsia="Times New Roman" w:hAnsi="Times New Roman"/>
          <w:spacing w:val="40"/>
          <w:w w:val="105"/>
        </w:rPr>
        <w:t xml:space="preserve"> </w:t>
      </w:r>
      <w:r w:rsidRPr="00EA098E">
        <w:rPr>
          <w:rFonts w:ascii="Times New Roman" w:eastAsia="Times New Roman" w:hAnsi="Times New Roman"/>
          <w:w w:val="105"/>
        </w:rPr>
        <w:t>(письмо</w:t>
      </w:r>
      <w:r w:rsidRPr="00EA098E">
        <w:rPr>
          <w:rFonts w:ascii="Times New Roman" w:eastAsia="Times New Roman" w:hAnsi="Times New Roman"/>
          <w:spacing w:val="27"/>
          <w:w w:val="105"/>
        </w:rPr>
        <w:t xml:space="preserve"> </w:t>
      </w:r>
      <w:r w:rsidRPr="00EA098E">
        <w:rPr>
          <w:rFonts w:ascii="Times New Roman" w:eastAsia="Times New Roman" w:hAnsi="Times New Roman"/>
          <w:w w:val="105"/>
        </w:rPr>
        <w:t>и</w:t>
      </w:r>
      <w:r w:rsidRPr="00EA098E">
        <w:rPr>
          <w:rFonts w:ascii="Times New Roman" w:eastAsia="Times New Roman" w:hAnsi="Times New Roman"/>
          <w:spacing w:val="20"/>
          <w:w w:val="105"/>
        </w:rPr>
        <w:t xml:space="preserve"> </w:t>
      </w:r>
      <w:r w:rsidRPr="00EA098E">
        <w:rPr>
          <w:rFonts w:ascii="Times New Roman" w:eastAsia="Times New Roman" w:hAnsi="Times New Roman"/>
          <w:w w:val="105"/>
        </w:rPr>
        <w:t>план</w:t>
      </w:r>
      <w:r w:rsidRPr="00EA098E">
        <w:rPr>
          <w:rFonts w:ascii="Times New Roman" w:eastAsia="Times New Roman" w:hAnsi="Times New Roman"/>
          <w:spacing w:val="12"/>
          <w:w w:val="105"/>
        </w:rPr>
        <w:t xml:space="preserve"> </w:t>
      </w:r>
      <w:r w:rsidRPr="00EA098E">
        <w:rPr>
          <w:rFonts w:ascii="Times New Roman" w:eastAsia="Times New Roman" w:hAnsi="Times New Roman"/>
          <w:w w:val="105"/>
        </w:rPr>
        <w:t>распределения</w:t>
      </w:r>
      <w:r w:rsidRPr="00EA098E">
        <w:rPr>
          <w:rFonts w:ascii="Times New Roman" w:eastAsia="Times New Roman" w:hAnsi="Times New Roman"/>
          <w:spacing w:val="49"/>
          <w:w w:val="105"/>
        </w:rPr>
        <w:t xml:space="preserve"> </w:t>
      </w:r>
      <w:r w:rsidRPr="00EA098E">
        <w:rPr>
          <w:rFonts w:ascii="Times New Roman" w:eastAsia="Times New Roman" w:hAnsi="Times New Roman"/>
          <w:w w:val="105"/>
        </w:rPr>
        <w:t>работ),</w:t>
      </w:r>
      <w:r w:rsidRPr="00EA098E">
        <w:rPr>
          <w:rFonts w:ascii="Times New Roman" w:eastAsia="Times New Roman" w:hAnsi="Times New Roman"/>
          <w:w w:val="108"/>
        </w:rPr>
        <w:t xml:space="preserve"> </w:t>
      </w:r>
      <w:r w:rsidRPr="00EA098E">
        <w:rPr>
          <w:rFonts w:ascii="Times New Roman" w:eastAsia="Times New Roman" w:hAnsi="Times New Roman"/>
          <w:w w:val="105"/>
        </w:rPr>
        <w:t>подтверждающие</w:t>
      </w:r>
      <w:r w:rsidRPr="00EA098E">
        <w:rPr>
          <w:rFonts w:ascii="Times New Roman" w:eastAsia="Times New Roman" w:hAnsi="Times New Roman"/>
          <w:spacing w:val="17"/>
          <w:w w:val="105"/>
        </w:rPr>
        <w:t xml:space="preserve"> </w:t>
      </w:r>
      <w:r w:rsidRPr="00EA098E">
        <w:rPr>
          <w:rFonts w:ascii="Times New Roman" w:eastAsia="Times New Roman" w:hAnsi="Times New Roman"/>
          <w:w w:val="105"/>
        </w:rPr>
        <w:t>готовность</w:t>
      </w:r>
      <w:r w:rsidRPr="00EA098E">
        <w:rPr>
          <w:rFonts w:ascii="Times New Roman" w:eastAsia="Times New Roman" w:hAnsi="Times New Roman"/>
          <w:spacing w:val="57"/>
          <w:w w:val="105"/>
        </w:rPr>
        <w:t xml:space="preserve"> </w:t>
      </w:r>
      <w:r w:rsidRPr="00EA098E">
        <w:rPr>
          <w:rFonts w:ascii="Times New Roman" w:eastAsia="Times New Roman" w:hAnsi="Times New Roman"/>
          <w:w w:val="105"/>
        </w:rPr>
        <w:t>и</w:t>
      </w:r>
      <w:r w:rsidRPr="00EA098E">
        <w:rPr>
          <w:rFonts w:ascii="Times New Roman" w:eastAsia="Times New Roman" w:hAnsi="Times New Roman"/>
          <w:spacing w:val="46"/>
          <w:w w:val="105"/>
        </w:rPr>
        <w:t xml:space="preserve"> </w:t>
      </w:r>
      <w:r w:rsidRPr="00EA098E">
        <w:rPr>
          <w:rFonts w:ascii="Times New Roman" w:eastAsia="Times New Roman" w:hAnsi="Times New Roman"/>
          <w:w w:val="105"/>
        </w:rPr>
        <w:t>возможность</w:t>
      </w:r>
      <w:r w:rsidRPr="00EA098E">
        <w:rPr>
          <w:rFonts w:ascii="Times New Roman" w:eastAsia="Times New Roman" w:hAnsi="Times New Roman"/>
          <w:spacing w:val="12"/>
          <w:w w:val="105"/>
        </w:rPr>
        <w:t xml:space="preserve"> </w:t>
      </w:r>
      <w:r w:rsidRPr="00EA098E">
        <w:rPr>
          <w:rFonts w:ascii="Times New Roman" w:eastAsia="Times New Roman" w:hAnsi="Times New Roman"/>
          <w:w w:val="105"/>
        </w:rPr>
        <w:t xml:space="preserve">субподрядчиков выполнить работы. </w:t>
      </w:r>
      <w:r w:rsidRPr="00EA098E">
        <w:rPr>
          <w:rFonts w:ascii="Times New Roman" w:eastAsia="Times New Roman" w:hAnsi="Times New Roman"/>
          <w:spacing w:val="4"/>
          <w:w w:val="105"/>
        </w:rPr>
        <w:t xml:space="preserve"> </w:t>
      </w:r>
      <w:r w:rsidRPr="00EA098E">
        <w:rPr>
          <w:rFonts w:ascii="Times New Roman" w:eastAsia="Times New Roman" w:hAnsi="Times New Roman"/>
          <w:w w:val="105"/>
        </w:rPr>
        <w:t>До</w:t>
      </w:r>
      <w:r w:rsidRPr="00EA098E">
        <w:rPr>
          <w:rFonts w:ascii="Times New Roman" w:eastAsia="Times New Roman" w:hAnsi="Times New Roman"/>
          <w:w w:val="107"/>
        </w:rPr>
        <w:t xml:space="preserve"> </w:t>
      </w:r>
      <w:r w:rsidRPr="00EA098E">
        <w:rPr>
          <w:rFonts w:ascii="Times New Roman" w:eastAsia="Times New Roman" w:hAnsi="Times New Roman"/>
          <w:w w:val="105"/>
        </w:rPr>
        <w:t>получения</w:t>
      </w:r>
      <w:r w:rsidRPr="00EA098E">
        <w:rPr>
          <w:rFonts w:ascii="Times New Roman" w:eastAsia="Times New Roman" w:hAnsi="Times New Roman"/>
          <w:spacing w:val="41"/>
          <w:w w:val="105"/>
        </w:rPr>
        <w:t xml:space="preserve"> </w:t>
      </w:r>
      <w:r w:rsidRPr="00EA098E">
        <w:rPr>
          <w:rFonts w:ascii="Times New Roman" w:eastAsia="Times New Roman" w:hAnsi="Times New Roman"/>
          <w:w w:val="105"/>
        </w:rPr>
        <w:t>официального</w:t>
      </w:r>
      <w:r w:rsidRPr="00EA098E">
        <w:rPr>
          <w:rFonts w:ascii="Times New Roman" w:eastAsia="Times New Roman" w:hAnsi="Times New Roman"/>
          <w:spacing w:val="29"/>
          <w:w w:val="105"/>
        </w:rPr>
        <w:t xml:space="preserve"> </w:t>
      </w:r>
      <w:r w:rsidRPr="00EA098E">
        <w:rPr>
          <w:rFonts w:ascii="Times New Roman" w:eastAsia="Times New Roman" w:hAnsi="Times New Roman"/>
          <w:w w:val="105"/>
        </w:rPr>
        <w:t>согласия</w:t>
      </w:r>
      <w:r w:rsidRPr="00EA098E">
        <w:rPr>
          <w:rFonts w:ascii="Times New Roman" w:eastAsia="Times New Roman" w:hAnsi="Times New Roman"/>
          <w:spacing w:val="29"/>
          <w:w w:val="105"/>
        </w:rPr>
        <w:t xml:space="preserve"> </w:t>
      </w:r>
      <w:r w:rsidRPr="00EA098E">
        <w:rPr>
          <w:rFonts w:ascii="Times New Roman" w:eastAsia="Times New Roman" w:hAnsi="Times New Roman"/>
          <w:w w:val="105"/>
        </w:rPr>
        <w:t>Подрядчик</w:t>
      </w:r>
      <w:r w:rsidRPr="00EA098E">
        <w:rPr>
          <w:rFonts w:ascii="Times New Roman" w:eastAsia="Times New Roman" w:hAnsi="Times New Roman"/>
          <w:spacing w:val="25"/>
          <w:w w:val="105"/>
        </w:rPr>
        <w:t xml:space="preserve"> </w:t>
      </w:r>
      <w:r w:rsidRPr="00EA098E">
        <w:rPr>
          <w:rFonts w:ascii="Times New Roman" w:eastAsia="Times New Roman" w:hAnsi="Times New Roman"/>
          <w:w w:val="105"/>
        </w:rPr>
        <w:t>не</w:t>
      </w:r>
      <w:r w:rsidRPr="00EA098E">
        <w:rPr>
          <w:rFonts w:ascii="Times New Roman" w:eastAsia="Times New Roman" w:hAnsi="Times New Roman"/>
          <w:spacing w:val="5"/>
          <w:w w:val="105"/>
        </w:rPr>
        <w:t xml:space="preserve"> </w:t>
      </w:r>
      <w:r w:rsidRPr="00EA098E">
        <w:rPr>
          <w:rFonts w:ascii="Times New Roman" w:eastAsia="Times New Roman" w:hAnsi="Times New Roman"/>
          <w:w w:val="105"/>
        </w:rPr>
        <w:t>вправе</w:t>
      </w:r>
      <w:r w:rsidRPr="00EA098E">
        <w:rPr>
          <w:rFonts w:ascii="Times New Roman" w:eastAsia="Times New Roman" w:hAnsi="Times New Roman"/>
          <w:spacing w:val="20"/>
          <w:w w:val="105"/>
        </w:rPr>
        <w:t xml:space="preserve"> </w:t>
      </w:r>
      <w:r w:rsidRPr="00EA098E">
        <w:rPr>
          <w:rFonts w:ascii="Times New Roman" w:eastAsia="Times New Roman" w:hAnsi="Times New Roman"/>
          <w:w w:val="105"/>
        </w:rPr>
        <w:t>привлекать</w:t>
      </w:r>
      <w:r w:rsidRPr="00EA098E">
        <w:rPr>
          <w:rFonts w:ascii="Times New Roman" w:eastAsia="Times New Roman" w:hAnsi="Times New Roman"/>
          <w:spacing w:val="26"/>
          <w:w w:val="105"/>
        </w:rPr>
        <w:t xml:space="preserve"> </w:t>
      </w:r>
      <w:r w:rsidRPr="00EA098E">
        <w:rPr>
          <w:rFonts w:ascii="Times New Roman" w:eastAsia="Times New Roman" w:hAnsi="Times New Roman"/>
          <w:w w:val="105"/>
        </w:rPr>
        <w:t>к</w:t>
      </w:r>
      <w:r w:rsidRPr="00EA098E">
        <w:rPr>
          <w:rFonts w:ascii="Times New Roman" w:eastAsia="Times New Roman" w:hAnsi="Times New Roman"/>
          <w:spacing w:val="11"/>
          <w:w w:val="105"/>
        </w:rPr>
        <w:t xml:space="preserve"> </w:t>
      </w:r>
      <w:r w:rsidRPr="00EA098E">
        <w:rPr>
          <w:rFonts w:ascii="Times New Roman" w:eastAsia="Times New Roman" w:hAnsi="Times New Roman"/>
          <w:w w:val="105"/>
        </w:rPr>
        <w:t>выполнению</w:t>
      </w:r>
      <w:r w:rsidRPr="00EA098E">
        <w:rPr>
          <w:rFonts w:ascii="Times New Roman" w:eastAsia="Times New Roman" w:hAnsi="Times New Roman"/>
          <w:spacing w:val="32"/>
          <w:w w:val="105"/>
        </w:rPr>
        <w:t xml:space="preserve"> </w:t>
      </w:r>
      <w:r w:rsidRPr="00EA098E">
        <w:rPr>
          <w:rFonts w:ascii="Times New Roman" w:eastAsia="Times New Roman" w:hAnsi="Times New Roman"/>
          <w:w w:val="105"/>
        </w:rPr>
        <w:t>работ</w:t>
      </w:r>
      <w:r w:rsidRPr="00EA098E">
        <w:rPr>
          <w:rFonts w:ascii="Times New Roman" w:eastAsia="Times New Roman" w:hAnsi="Times New Roman"/>
          <w:w w:val="104"/>
        </w:rPr>
        <w:t xml:space="preserve"> </w:t>
      </w:r>
      <w:r w:rsidRPr="00EA098E">
        <w:rPr>
          <w:rFonts w:ascii="Times New Roman" w:eastAsia="Times New Roman" w:hAnsi="Times New Roman"/>
          <w:w w:val="105"/>
        </w:rPr>
        <w:t>субподрядные организации.</w:t>
      </w:r>
    </w:p>
    <w:p w:rsidR="00B013B6" w:rsidRDefault="00B013B6" w:rsidP="00B97A94">
      <w:pPr>
        <w:pStyle w:val="Style5"/>
        <w:widowControl/>
        <w:ind w:right="7"/>
        <w:jc w:val="center"/>
        <w:rPr>
          <w:rStyle w:val="FontStyle18"/>
          <w:sz w:val="24"/>
          <w:szCs w:val="24"/>
        </w:rPr>
      </w:pPr>
    </w:p>
    <w:p w:rsidR="00B013B6" w:rsidRPr="00B97A94" w:rsidRDefault="00B013B6" w:rsidP="00B97A94">
      <w:pPr>
        <w:pStyle w:val="Style5"/>
        <w:widowControl/>
        <w:ind w:right="7"/>
        <w:jc w:val="center"/>
        <w:rPr>
          <w:rStyle w:val="FontStyle18"/>
          <w:sz w:val="24"/>
          <w:szCs w:val="24"/>
        </w:rPr>
      </w:pPr>
    </w:p>
    <w:p w:rsidR="004C0E3E" w:rsidRPr="00B97A94" w:rsidRDefault="004C0E3E" w:rsidP="00B97A94">
      <w:pPr>
        <w:widowControl/>
        <w:autoSpaceDE/>
        <w:autoSpaceDN/>
        <w:adjustRightInd/>
        <w:jc w:val="center"/>
        <w:rPr>
          <w:rFonts w:ascii="Times New Roman" w:eastAsia="Calibri" w:hAnsi="Times New Roman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668"/>
        <w:gridCol w:w="240"/>
        <w:gridCol w:w="4839"/>
      </w:tblGrid>
      <w:tr w:rsidR="00B97A94" w:rsidRPr="00B97A94" w:rsidTr="007C7AE7">
        <w:tc>
          <w:tcPr>
            <w:tcW w:w="4668" w:type="dxa"/>
            <w:shd w:val="clear" w:color="auto" w:fill="auto"/>
          </w:tcPr>
          <w:p w:rsidR="00B97A94" w:rsidRPr="00B97A94" w:rsidRDefault="00B97A94" w:rsidP="00B97A94">
            <w:pPr>
              <w:widowControl/>
              <w:overflowPunct w:val="0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 w:rsidRPr="00B97A94">
              <w:rPr>
                <w:rFonts w:ascii="Times New Roman" w:eastAsia="Times New Roman" w:hAnsi="Times New Roman"/>
                <w:lang w:eastAsia="en-US"/>
              </w:rPr>
              <w:t>Заказчик:</w:t>
            </w:r>
          </w:p>
          <w:p w:rsidR="00B97A94" w:rsidRPr="00B97A94" w:rsidRDefault="00B97A94" w:rsidP="00B97A94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iCs/>
                <w:spacing w:val="-1"/>
              </w:rPr>
            </w:pPr>
            <w:r w:rsidRPr="00B97A94">
              <w:rPr>
                <w:rFonts w:ascii="Times New Roman" w:eastAsia="Times New Roman" w:hAnsi="Times New Roman"/>
                <w:bCs/>
                <w:iCs/>
                <w:spacing w:val="-1"/>
              </w:rPr>
              <w:t>Директор филиала</w:t>
            </w:r>
          </w:p>
          <w:p w:rsidR="00B97A94" w:rsidRPr="00B97A94" w:rsidRDefault="00B97A94" w:rsidP="00B97A94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iCs/>
                <w:spacing w:val="-1"/>
              </w:rPr>
            </w:pPr>
            <w:r w:rsidRPr="00B97A94">
              <w:rPr>
                <w:rFonts w:ascii="Times New Roman" w:eastAsia="Times New Roman" w:hAnsi="Times New Roman"/>
                <w:bCs/>
                <w:iCs/>
                <w:spacing w:val="-1"/>
              </w:rPr>
              <w:t>ООО «ЕвроСибЭнерго-Гидрогенерация»</w:t>
            </w:r>
          </w:p>
          <w:p w:rsidR="00B97A94" w:rsidRPr="00B97A94" w:rsidRDefault="00B97A94" w:rsidP="00B97A94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iCs/>
                <w:spacing w:val="-1"/>
              </w:rPr>
            </w:pPr>
            <w:r w:rsidRPr="00B97A94">
              <w:rPr>
                <w:rFonts w:ascii="Times New Roman" w:eastAsia="Times New Roman" w:hAnsi="Times New Roman"/>
                <w:bCs/>
                <w:iCs/>
                <w:spacing w:val="-1"/>
              </w:rPr>
              <w:t>«Усть-Илимская ГЭС»</w:t>
            </w:r>
          </w:p>
          <w:p w:rsidR="00B97A94" w:rsidRPr="00B97A94" w:rsidRDefault="00B97A94" w:rsidP="00B97A94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iCs/>
                <w:spacing w:val="-1"/>
              </w:rPr>
            </w:pPr>
          </w:p>
          <w:p w:rsidR="00B97A94" w:rsidRPr="00B97A94" w:rsidRDefault="00B97A94" w:rsidP="00B97A94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iCs/>
                <w:spacing w:val="-1"/>
              </w:rPr>
            </w:pPr>
            <w:r w:rsidRPr="00B97A94">
              <w:rPr>
                <w:rFonts w:ascii="Times New Roman" w:eastAsia="Times New Roman" w:hAnsi="Times New Roman"/>
                <w:bCs/>
                <w:iCs/>
                <w:spacing w:val="-1"/>
              </w:rPr>
              <w:t>___________________ А.А. Карпачёв</w:t>
            </w:r>
          </w:p>
          <w:p w:rsidR="00B97A94" w:rsidRPr="00B97A94" w:rsidRDefault="00B97A94" w:rsidP="00B97A94">
            <w:pPr>
              <w:rPr>
                <w:rFonts w:ascii="Times New Roman" w:eastAsia="Times New Roman" w:hAnsi="Times New Roman"/>
              </w:rPr>
            </w:pPr>
            <w:r w:rsidRPr="00B97A94">
              <w:rPr>
                <w:rFonts w:ascii="Times New Roman" w:eastAsia="Times New Roman" w:hAnsi="Times New Roman"/>
                <w:bCs/>
                <w:iCs/>
                <w:spacing w:val="-1"/>
              </w:rPr>
              <w:t xml:space="preserve">М.П.                </w:t>
            </w:r>
          </w:p>
        </w:tc>
        <w:tc>
          <w:tcPr>
            <w:tcW w:w="240" w:type="dxa"/>
            <w:shd w:val="clear" w:color="auto" w:fill="auto"/>
          </w:tcPr>
          <w:p w:rsidR="00B97A94" w:rsidRPr="00B97A94" w:rsidRDefault="00B97A94" w:rsidP="00B97A94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4839" w:type="dxa"/>
            <w:shd w:val="clear" w:color="auto" w:fill="auto"/>
          </w:tcPr>
          <w:p w:rsidR="00B97A94" w:rsidRPr="00B97A94" w:rsidRDefault="00B97A94" w:rsidP="00B97A94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iCs/>
                <w:spacing w:val="-1"/>
              </w:rPr>
            </w:pPr>
            <w:r w:rsidRPr="00B97A94">
              <w:rPr>
                <w:rFonts w:ascii="Times New Roman" w:eastAsia="Times New Roman" w:hAnsi="Times New Roman"/>
                <w:bCs/>
                <w:iCs/>
                <w:spacing w:val="-1"/>
              </w:rPr>
              <w:t>Исполнитель:</w:t>
            </w:r>
          </w:p>
          <w:p w:rsidR="00B97A94" w:rsidRPr="00B97A94" w:rsidRDefault="00B97A94" w:rsidP="00B97A94">
            <w:pPr>
              <w:tabs>
                <w:tab w:val="center" w:pos="4677"/>
                <w:tab w:val="right" w:pos="9355"/>
              </w:tabs>
              <w:spacing w:line="278" w:lineRule="exact"/>
              <w:rPr>
                <w:rFonts w:ascii="Times New Roman" w:eastAsia="Times New Roman" w:hAnsi="Times New Roman"/>
                <w:bCs/>
                <w:iCs/>
                <w:spacing w:val="-1"/>
              </w:rPr>
            </w:pPr>
          </w:p>
          <w:p w:rsidR="00B97A94" w:rsidRPr="00B97A94" w:rsidRDefault="00B97A94" w:rsidP="00B97A94">
            <w:pPr>
              <w:tabs>
                <w:tab w:val="center" w:pos="4677"/>
                <w:tab w:val="right" w:pos="9355"/>
              </w:tabs>
              <w:spacing w:line="278" w:lineRule="exact"/>
              <w:rPr>
                <w:rFonts w:ascii="Times New Roman" w:eastAsia="Times New Roman" w:hAnsi="Times New Roman"/>
                <w:bCs/>
                <w:iCs/>
                <w:spacing w:val="-1"/>
              </w:rPr>
            </w:pPr>
          </w:p>
          <w:p w:rsidR="00B97A94" w:rsidRPr="00B97A94" w:rsidRDefault="00B97A94" w:rsidP="00B97A94">
            <w:pPr>
              <w:tabs>
                <w:tab w:val="center" w:pos="4677"/>
                <w:tab w:val="right" w:pos="9355"/>
              </w:tabs>
              <w:spacing w:line="278" w:lineRule="exact"/>
              <w:rPr>
                <w:rFonts w:ascii="Times New Roman" w:eastAsia="Times New Roman" w:hAnsi="Times New Roman"/>
                <w:bCs/>
                <w:iCs/>
                <w:spacing w:val="-1"/>
              </w:rPr>
            </w:pPr>
          </w:p>
          <w:p w:rsidR="00B97A94" w:rsidRPr="00B97A94" w:rsidRDefault="00B97A94" w:rsidP="00B97A94">
            <w:pPr>
              <w:tabs>
                <w:tab w:val="center" w:pos="4677"/>
                <w:tab w:val="right" w:pos="9355"/>
              </w:tabs>
              <w:spacing w:line="278" w:lineRule="exact"/>
              <w:rPr>
                <w:rFonts w:ascii="Times New Roman" w:eastAsia="Times New Roman" w:hAnsi="Times New Roman"/>
                <w:bCs/>
                <w:iCs/>
                <w:spacing w:val="-1"/>
              </w:rPr>
            </w:pPr>
            <w:r w:rsidRPr="00B97A94">
              <w:rPr>
                <w:rFonts w:ascii="Times New Roman" w:eastAsia="Times New Roman" w:hAnsi="Times New Roman"/>
                <w:bCs/>
                <w:iCs/>
                <w:spacing w:val="-1"/>
              </w:rPr>
              <w:t xml:space="preserve">______________________ </w:t>
            </w:r>
          </w:p>
          <w:p w:rsidR="00B97A94" w:rsidRPr="00B97A94" w:rsidRDefault="00B97A94" w:rsidP="00B97A94">
            <w:pPr>
              <w:tabs>
                <w:tab w:val="center" w:pos="4677"/>
                <w:tab w:val="right" w:pos="9355"/>
              </w:tabs>
              <w:spacing w:line="278" w:lineRule="exact"/>
              <w:rPr>
                <w:rFonts w:ascii="Times New Roman" w:eastAsia="Times New Roman" w:hAnsi="Times New Roman"/>
                <w:b/>
                <w:bCs/>
              </w:rPr>
            </w:pPr>
            <w:r w:rsidRPr="00B97A94">
              <w:rPr>
                <w:rFonts w:ascii="Times New Roman" w:eastAsia="Times New Roman" w:hAnsi="Times New Roman"/>
                <w:bCs/>
                <w:iCs/>
                <w:spacing w:val="-1"/>
              </w:rPr>
              <w:t>М.П.</w:t>
            </w:r>
          </w:p>
        </w:tc>
      </w:tr>
    </w:tbl>
    <w:p w:rsidR="004C0E3E" w:rsidRPr="00E77ED8" w:rsidRDefault="004C0E3E" w:rsidP="00B97A94">
      <w:pPr>
        <w:widowControl/>
        <w:autoSpaceDE/>
        <w:autoSpaceDN/>
        <w:adjustRightInd/>
        <w:jc w:val="both"/>
        <w:rPr>
          <w:rStyle w:val="FontStyle21"/>
          <w:sz w:val="24"/>
          <w:szCs w:val="24"/>
        </w:rPr>
      </w:pPr>
    </w:p>
    <w:sectPr w:rsidR="004C0E3E" w:rsidRPr="00E77ED8" w:rsidSect="00C04873">
      <w:headerReference w:type="default" r:id="rId7"/>
      <w:pgSz w:w="11905" w:h="16837"/>
      <w:pgMar w:top="1134" w:right="850" w:bottom="1134" w:left="1701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0A9" w:rsidRDefault="005870A9">
      <w:r>
        <w:separator/>
      </w:r>
    </w:p>
  </w:endnote>
  <w:endnote w:type="continuationSeparator" w:id="0">
    <w:p w:rsidR="005870A9" w:rsidRDefault="00587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0A9" w:rsidRDefault="005870A9">
      <w:r>
        <w:separator/>
      </w:r>
    </w:p>
  </w:footnote>
  <w:footnote w:type="continuationSeparator" w:id="0">
    <w:p w:rsidR="005870A9" w:rsidRDefault="005870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E25" w:rsidRDefault="00DB5B4B">
    <w:pPr>
      <w:pStyle w:val="Style1"/>
      <w:widowControl/>
      <w:spacing w:line="274" w:lineRule="exact"/>
      <w:ind w:right="36"/>
      <w:jc w:val="right"/>
      <w:rPr>
        <w:rStyle w:val="FontStyle17"/>
      </w:rPr>
    </w:pPr>
    <w:r>
      <w:rPr>
        <w:rStyle w:val="FontStyle17"/>
      </w:rPr>
      <w:fldChar w:fldCharType="begin"/>
    </w:r>
    <w:r>
      <w:rPr>
        <w:rStyle w:val="FontStyle17"/>
      </w:rPr>
      <w:instrText>PAGE</w:instrText>
    </w:r>
    <w:r>
      <w:rPr>
        <w:rStyle w:val="FontStyle17"/>
      </w:rPr>
      <w:fldChar w:fldCharType="separate"/>
    </w:r>
    <w:r w:rsidR="00EA098E">
      <w:rPr>
        <w:rStyle w:val="FontStyle17"/>
        <w:noProof/>
      </w:rPr>
      <w:t>4</w:t>
    </w:r>
    <w:r>
      <w:rPr>
        <w:rStyle w:val="FontStyle17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93CE79A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multilevel"/>
    <w:tmpl w:val="D2F21A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283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5C221BD"/>
    <w:multiLevelType w:val="multilevel"/>
    <w:tmpl w:val="4F9465A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283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0E580635"/>
    <w:multiLevelType w:val="singleLevel"/>
    <w:tmpl w:val="B79418DC"/>
    <w:lvl w:ilvl="0">
      <w:start w:val="7"/>
      <w:numFmt w:val="decimal"/>
      <w:lvlText w:val="%1."/>
      <w:legacy w:legacy="1" w:legacySpace="0" w:legacyIndent="54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13A0197"/>
    <w:multiLevelType w:val="singleLevel"/>
    <w:tmpl w:val="5E7400A6"/>
    <w:lvl w:ilvl="0">
      <w:start w:val="1"/>
      <w:numFmt w:val="decimal"/>
      <w:lvlText w:val="9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5E646BF"/>
    <w:multiLevelType w:val="singleLevel"/>
    <w:tmpl w:val="932804B6"/>
    <w:lvl w:ilvl="0">
      <w:start w:val="9"/>
      <w:numFmt w:val="decimal"/>
      <w:lvlText w:val="%1."/>
      <w:legacy w:legacy="1" w:legacySpace="0" w:legacyIndent="54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B2155DA"/>
    <w:multiLevelType w:val="singleLevel"/>
    <w:tmpl w:val="A04890F4"/>
    <w:lvl w:ilvl="0">
      <w:start w:val="1"/>
      <w:numFmt w:val="decimal"/>
      <w:lvlText w:val="1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44F2900"/>
    <w:multiLevelType w:val="singleLevel"/>
    <w:tmpl w:val="6298D7A6"/>
    <w:lvl w:ilvl="0">
      <w:start w:val="3"/>
      <w:numFmt w:val="decimal"/>
      <w:lvlText w:val="%1."/>
      <w:legacy w:legacy="1" w:legacySpace="0" w:legacyIndent="540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558939B3"/>
    <w:multiLevelType w:val="singleLevel"/>
    <w:tmpl w:val="A3429370"/>
    <w:lvl w:ilvl="0">
      <w:start w:val="2"/>
      <w:numFmt w:val="decimal"/>
      <w:lvlText w:val="2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588E0D8C"/>
    <w:multiLevelType w:val="singleLevel"/>
    <w:tmpl w:val="D7F67DB6"/>
    <w:lvl w:ilvl="0">
      <w:start w:val="6"/>
      <w:numFmt w:val="decimal"/>
      <w:lvlText w:val="%1."/>
      <w:legacy w:legacy="1" w:legacySpace="0" w:legacyIndent="54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58AC053D"/>
    <w:multiLevelType w:val="singleLevel"/>
    <w:tmpl w:val="50289946"/>
    <w:lvl w:ilvl="0">
      <w:start w:val="4"/>
      <w:numFmt w:val="decimal"/>
      <w:lvlText w:val="%1."/>
      <w:legacy w:legacy="1" w:legacySpace="0" w:legacyIndent="54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B1C018C"/>
    <w:multiLevelType w:val="singleLevel"/>
    <w:tmpl w:val="ED0C9384"/>
    <w:lvl w:ilvl="0">
      <w:start w:val="5"/>
      <w:numFmt w:val="decimal"/>
      <w:lvlText w:val="%1."/>
      <w:legacy w:legacy="1" w:legacySpace="0" w:legacyIndent="54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5B824900"/>
    <w:multiLevelType w:val="singleLevel"/>
    <w:tmpl w:val="9CB8B27A"/>
    <w:lvl w:ilvl="0">
      <w:start w:val="3"/>
      <w:numFmt w:val="decimal"/>
      <w:lvlText w:val="2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5DE44229"/>
    <w:multiLevelType w:val="singleLevel"/>
    <w:tmpl w:val="B11611D0"/>
    <w:lvl w:ilvl="0">
      <w:start w:val="1"/>
      <w:numFmt w:val="decimal"/>
      <w:lvlText w:val="4.%1."/>
      <w:legacy w:legacy="1" w:legacySpace="0" w:legacyIndent="424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665B0132"/>
    <w:multiLevelType w:val="hybridMultilevel"/>
    <w:tmpl w:val="FE4651C0"/>
    <w:lvl w:ilvl="0" w:tplc="A36CCDA2">
      <w:start w:val="1"/>
      <w:numFmt w:val="bullet"/>
      <w:lvlText w:val="-"/>
      <w:lvlJc w:val="left"/>
      <w:pPr>
        <w:ind w:left="170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15" w15:restartNumberingAfterBreak="0">
    <w:nsid w:val="7F87407E"/>
    <w:multiLevelType w:val="singleLevel"/>
    <w:tmpl w:val="DE421EA6"/>
    <w:lvl w:ilvl="0">
      <w:start w:val="8"/>
      <w:numFmt w:val="decimal"/>
      <w:lvlText w:val="%1."/>
      <w:legacy w:legacy="1" w:legacySpace="0" w:legacyIndent="540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2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13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3"/>
    <w:lvlOverride w:ilvl="0">
      <w:lvl w:ilvl="0">
        <w:start w:val="3"/>
        <w:numFmt w:val="decimal"/>
        <w:lvlText w:val="4.%1."/>
        <w:legacy w:legacy="1" w:legacySpace="0" w:legacyIndent="42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3"/>
    <w:lvlOverride w:ilvl="0">
      <w:lvl w:ilvl="0">
        <w:start w:val="3"/>
        <w:numFmt w:val="decimal"/>
        <w:lvlText w:val="4.%1."/>
        <w:legacy w:legacy="1" w:legacySpace="0" w:legacyIndent="42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1"/>
  </w:num>
  <w:num w:numId="13">
    <w:abstractNumId w:val="9"/>
  </w:num>
  <w:num w:numId="14">
    <w:abstractNumId w:val="3"/>
  </w:num>
  <w:num w:numId="15">
    <w:abstractNumId w:val="15"/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237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316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5"/>
  </w:num>
  <w:num w:numId="19">
    <w:abstractNumId w:val="4"/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13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"/>
  </w:num>
  <w:num w:numId="22">
    <w:abstractNumId w:val="2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D6B"/>
    <w:rsid w:val="00031C00"/>
    <w:rsid w:val="00045722"/>
    <w:rsid w:val="00064D6B"/>
    <w:rsid w:val="00121363"/>
    <w:rsid w:val="00164A8D"/>
    <w:rsid w:val="0023315B"/>
    <w:rsid w:val="002741BF"/>
    <w:rsid w:val="002B7986"/>
    <w:rsid w:val="002F2895"/>
    <w:rsid w:val="00413FB0"/>
    <w:rsid w:val="004734B5"/>
    <w:rsid w:val="004B2E02"/>
    <w:rsid w:val="004C0E3E"/>
    <w:rsid w:val="004C5607"/>
    <w:rsid w:val="004C59D4"/>
    <w:rsid w:val="004D2327"/>
    <w:rsid w:val="00511DC0"/>
    <w:rsid w:val="005870A9"/>
    <w:rsid w:val="005C4B98"/>
    <w:rsid w:val="005E74C9"/>
    <w:rsid w:val="00862EE9"/>
    <w:rsid w:val="00873C3D"/>
    <w:rsid w:val="008C530B"/>
    <w:rsid w:val="00924154"/>
    <w:rsid w:val="009B5D51"/>
    <w:rsid w:val="009B659F"/>
    <w:rsid w:val="009C4481"/>
    <w:rsid w:val="009F3226"/>
    <w:rsid w:val="00AA4E25"/>
    <w:rsid w:val="00AB711F"/>
    <w:rsid w:val="00B013B6"/>
    <w:rsid w:val="00B97A94"/>
    <w:rsid w:val="00C04873"/>
    <w:rsid w:val="00D16FE8"/>
    <w:rsid w:val="00DB5B4B"/>
    <w:rsid w:val="00DE244D"/>
    <w:rsid w:val="00DF465E"/>
    <w:rsid w:val="00E20492"/>
    <w:rsid w:val="00E72D53"/>
    <w:rsid w:val="00E77ED8"/>
    <w:rsid w:val="00EA098E"/>
    <w:rsid w:val="00EA4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6F34496"/>
  <w14:defaultImageDpi w14:val="0"/>
  <w15:docId w15:val="{19914E3F-C8E6-4A80-8DF0-519F4B6EA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ucida Sans Unicode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Lucida Sans Unicode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  <w:pPr>
      <w:spacing w:line="274" w:lineRule="exact"/>
      <w:ind w:firstLine="403"/>
      <w:jc w:val="both"/>
    </w:pPr>
  </w:style>
  <w:style w:type="paragraph" w:customStyle="1" w:styleId="Style5">
    <w:name w:val="Style5"/>
    <w:basedOn w:val="a"/>
    <w:uiPriority w:val="99"/>
    <w:pPr>
      <w:jc w:val="both"/>
    </w:pPr>
  </w:style>
  <w:style w:type="paragraph" w:customStyle="1" w:styleId="Style6">
    <w:name w:val="Style6"/>
    <w:basedOn w:val="a"/>
    <w:uiPriority w:val="99"/>
    <w:pPr>
      <w:spacing w:line="281" w:lineRule="exact"/>
    </w:pPr>
  </w:style>
  <w:style w:type="paragraph" w:customStyle="1" w:styleId="Style7">
    <w:name w:val="Style7"/>
    <w:basedOn w:val="a"/>
    <w:uiPriority w:val="99"/>
    <w:pPr>
      <w:spacing w:line="274" w:lineRule="exact"/>
      <w:ind w:firstLine="734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74" w:lineRule="exact"/>
      <w:ind w:firstLine="569"/>
      <w:jc w:val="both"/>
    </w:pPr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  <w:pPr>
      <w:spacing w:line="271" w:lineRule="exact"/>
      <w:ind w:firstLine="562"/>
    </w:pPr>
  </w:style>
  <w:style w:type="paragraph" w:customStyle="1" w:styleId="Style12">
    <w:name w:val="Style12"/>
    <w:basedOn w:val="a"/>
    <w:uiPriority w:val="99"/>
    <w:pPr>
      <w:spacing w:line="266" w:lineRule="exact"/>
      <w:ind w:firstLine="569"/>
      <w:jc w:val="both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  <w:pPr>
      <w:spacing w:line="274" w:lineRule="exact"/>
      <w:ind w:firstLine="144"/>
      <w:jc w:val="both"/>
    </w:pPr>
  </w:style>
  <w:style w:type="paragraph" w:customStyle="1" w:styleId="Style15">
    <w:name w:val="Style15"/>
    <w:basedOn w:val="a"/>
    <w:uiPriority w:val="99"/>
  </w:style>
  <w:style w:type="character" w:customStyle="1" w:styleId="FontStyle17">
    <w:name w:val="Font Style17"/>
    <w:basedOn w:val="a0"/>
    <w:uiPriority w:val="99"/>
    <w:rPr>
      <w:rFonts w:ascii="Lucida Sans Unicode" w:hAnsi="Lucida Sans Unicode" w:cs="Lucida Sans Unicode"/>
      <w:sz w:val="18"/>
      <w:szCs w:val="18"/>
    </w:rPr>
  </w:style>
  <w:style w:type="character" w:customStyle="1" w:styleId="FontStyle18">
    <w:name w:val="Font Style18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9">
    <w:name w:val="Font Style19"/>
    <w:basedOn w:val="a0"/>
    <w:uiPriority w:val="99"/>
    <w:rPr>
      <w:rFonts w:ascii="Times New Roman" w:hAnsi="Times New Roman" w:cs="Times New Roman"/>
      <w:sz w:val="16"/>
      <w:szCs w:val="16"/>
    </w:rPr>
  </w:style>
  <w:style w:type="character" w:customStyle="1" w:styleId="FontStyle20">
    <w:name w:val="Font Style20"/>
    <w:basedOn w:val="a0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23">
    <w:name w:val="Font Style23"/>
    <w:basedOn w:val="a0"/>
    <w:uiPriority w:val="99"/>
    <w:rPr>
      <w:rFonts w:ascii="Franklin Gothic Medium Cond" w:hAnsi="Franklin Gothic Medium Cond" w:cs="Franklin Gothic Medium Cond"/>
      <w:i/>
      <w:iCs/>
      <w:spacing w:val="-10"/>
      <w:sz w:val="22"/>
      <w:szCs w:val="22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i/>
      <w:iCs/>
      <w:spacing w:val="10"/>
      <w:sz w:val="22"/>
      <w:szCs w:val="22"/>
    </w:rPr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i/>
      <w:iCs/>
      <w:w w:val="150"/>
      <w:sz w:val="28"/>
      <w:szCs w:val="28"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i/>
      <w:iCs/>
      <w:sz w:val="54"/>
      <w:szCs w:val="54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paragraph" w:styleId="a4">
    <w:name w:val="header"/>
    <w:basedOn w:val="a"/>
    <w:link w:val="a5"/>
    <w:uiPriority w:val="99"/>
    <w:unhideWhenUsed/>
    <w:rsid w:val="009241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24154"/>
    <w:rPr>
      <w:rFonts w:hAnsi="Lucida Sans Unicode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9241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24154"/>
    <w:rPr>
      <w:rFonts w:hAnsi="Lucida Sans Unicode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9C448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C4B9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C4B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1489</Words>
  <Characters>8491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Смолькин Александр Викторович</dc:creator>
  <cp:lastModifiedBy>Kuzmin Aleksandr</cp:lastModifiedBy>
  <cp:revision>11</cp:revision>
  <cp:lastPrinted>2021-07-08T07:01:00Z</cp:lastPrinted>
  <dcterms:created xsi:type="dcterms:W3CDTF">2021-06-07T08:34:00Z</dcterms:created>
  <dcterms:modified xsi:type="dcterms:W3CDTF">2022-11-25T01:04:00Z</dcterms:modified>
</cp:coreProperties>
</file>